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0E2F" w14:textId="77777777" w:rsidR="00C852E9" w:rsidRPr="00753E23" w:rsidRDefault="000302C0" w:rsidP="00995638">
      <w:pPr>
        <w:pStyle w:val="Style1"/>
        <w:jc w:val="left"/>
        <w:rPr>
          <w:szCs w:val="22"/>
        </w:rPr>
      </w:pPr>
      <w:r w:rsidRPr="00753E23">
        <w:rPr>
          <w:b w:val="0"/>
          <w:noProof/>
          <w:szCs w:val="22"/>
        </w:rPr>
        <w:drawing>
          <wp:anchor distT="0" distB="0" distL="114300" distR="114300" simplePos="0" relativeHeight="251659264" behindDoc="1" locked="0" layoutInCell="1" allowOverlap="1" wp14:anchorId="299C3BB9" wp14:editId="69AC009F">
            <wp:simplePos x="0" y="0"/>
            <wp:positionH relativeFrom="column">
              <wp:posOffset>-352425</wp:posOffset>
            </wp:positionH>
            <wp:positionV relativeFrom="paragraph">
              <wp:posOffset>-533400</wp:posOffset>
            </wp:positionV>
            <wp:extent cx="1920875" cy="44767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1920875" cy="447675"/>
                    </a:xfrm>
                    <a:prstGeom prst="rect">
                      <a:avLst/>
                    </a:prstGeom>
                    <a:noFill/>
                  </pic:spPr>
                </pic:pic>
              </a:graphicData>
            </a:graphic>
          </wp:anchor>
        </w:drawing>
      </w:r>
      <w:r w:rsidRPr="00753E23">
        <w:rPr>
          <w:b w:val="0"/>
          <w:noProof/>
          <w:szCs w:val="22"/>
        </w:rPr>
        <w:drawing>
          <wp:anchor distT="0" distB="0" distL="114300" distR="114300" simplePos="0" relativeHeight="251658239" behindDoc="0" locked="0" layoutInCell="1" allowOverlap="1" wp14:anchorId="06A0BA7E" wp14:editId="5F1F285F">
            <wp:simplePos x="0" y="0"/>
            <wp:positionH relativeFrom="column">
              <wp:posOffset>4791075</wp:posOffset>
            </wp:positionH>
            <wp:positionV relativeFrom="paragraph">
              <wp:posOffset>-533400</wp:posOffset>
            </wp:positionV>
            <wp:extent cx="1920875" cy="257175"/>
            <wp:effectExtent l="19050" t="0" r="3175" b="0"/>
            <wp:wrapNone/>
            <wp:docPr id="6" name="Picture 6" descr="https://evalue.internationaldelivers.com/navistarbranding/navistar-toolbox/images/Navistar/Navistar_PMS_2945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value.internationaldelivers.com/navistarbranding/navistar-toolbox/images/Navistar/Navistar_PMS_2945u.jpg"/>
                    <pic:cNvPicPr>
                      <a:picLocks noChangeAspect="1" noChangeArrowheads="1"/>
                    </pic:cNvPicPr>
                  </pic:nvPicPr>
                  <pic:blipFill>
                    <a:blip r:embed="rId15" cstate="print"/>
                    <a:srcRect/>
                    <a:stretch>
                      <a:fillRect/>
                    </a:stretch>
                  </pic:blipFill>
                  <pic:spPr bwMode="auto">
                    <a:xfrm>
                      <a:off x="0" y="0"/>
                      <a:ext cx="1920875" cy="257175"/>
                    </a:xfrm>
                    <a:prstGeom prst="rect">
                      <a:avLst/>
                    </a:prstGeom>
                    <a:noFill/>
                    <a:ln w="9525">
                      <a:noFill/>
                      <a:miter lim="800000"/>
                      <a:headEnd/>
                      <a:tailEnd/>
                    </a:ln>
                  </pic:spPr>
                </pic:pic>
              </a:graphicData>
            </a:graphic>
          </wp:anchor>
        </w:drawing>
      </w:r>
    </w:p>
    <w:p w14:paraId="779AD6F2" w14:textId="5A936036" w:rsidR="00AD278E" w:rsidRPr="00753E23" w:rsidRDefault="00C84A7C" w:rsidP="00C852E9">
      <w:pPr>
        <w:pStyle w:val="Style1"/>
        <w:rPr>
          <w:szCs w:val="22"/>
        </w:rPr>
      </w:pPr>
      <w:r w:rsidRPr="00753E23">
        <w:rPr>
          <w:szCs w:val="22"/>
        </w:rPr>
        <w:t>201</w:t>
      </w:r>
      <w:r w:rsidR="000B0D8D">
        <w:rPr>
          <w:szCs w:val="22"/>
        </w:rPr>
        <w:t>9</w:t>
      </w:r>
      <w:r w:rsidRPr="00753E23">
        <w:rPr>
          <w:szCs w:val="22"/>
        </w:rPr>
        <w:t xml:space="preserve"> </w:t>
      </w:r>
      <w:r w:rsidR="00AD278E" w:rsidRPr="00753E23">
        <w:rPr>
          <w:szCs w:val="22"/>
        </w:rPr>
        <w:t xml:space="preserve">ANNUAL REPRESENTATIONS AND </w:t>
      </w:r>
      <w:r w:rsidR="009C70F2" w:rsidRPr="00753E23">
        <w:rPr>
          <w:szCs w:val="22"/>
        </w:rPr>
        <w:t>CERTIFICATIONS</w:t>
      </w:r>
    </w:p>
    <w:p w14:paraId="0A34F2C3" w14:textId="77777777" w:rsidR="00AD278E" w:rsidRPr="00753E23" w:rsidRDefault="00AD278E" w:rsidP="00AD278E">
      <w:pPr>
        <w:jc w:val="center"/>
        <w:rPr>
          <w:b/>
          <w:sz w:val="22"/>
          <w:szCs w:val="22"/>
        </w:rPr>
      </w:pPr>
      <w:r w:rsidRPr="00753E23">
        <w:rPr>
          <w:b/>
          <w:sz w:val="22"/>
          <w:szCs w:val="22"/>
        </w:rPr>
        <w:t>SUBMITTED TO NAVISTAR DEFENSE, LLC</w:t>
      </w:r>
    </w:p>
    <w:p w14:paraId="2C51D09F" w14:textId="77777777" w:rsidR="00ED611B" w:rsidRPr="00EE15F0" w:rsidRDefault="00ED611B" w:rsidP="00AD278E">
      <w:pPr>
        <w:jc w:val="center"/>
        <w:rPr>
          <w:b/>
          <w:sz w:val="16"/>
          <w:szCs w:val="22"/>
        </w:rPr>
      </w:pPr>
    </w:p>
    <w:p w14:paraId="59BD3CED" w14:textId="26212DD2" w:rsidR="000302C0" w:rsidRPr="00753E23" w:rsidRDefault="00D81835" w:rsidP="001C19E5">
      <w:pPr>
        <w:pStyle w:val="BodyText3"/>
        <w:tabs>
          <w:tab w:val="left" w:pos="360"/>
        </w:tabs>
        <w:jc w:val="center"/>
        <w:rPr>
          <w:szCs w:val="22"/>
        </w:rPr>
      </w:pPr>
      <w:r w:rsidRPr="00753E23">
        <w:rPr>
          <w:szCs w:val="22"/>
        </w:rPr>
        <w:t>The company / individual below represents and certifies</w:t>
      </w:r>
      <w:r w:rsidR="006239A8" w:rsidRPr="00753E23">
        <w:rPr>
          <w:szCs w:val="22"/>
        </w:rPr>
        <w:t xml:space="preserve"> to Navistar Defense, LLC, and its </w:t>
      </w:r>
      <w:r w:rsidR="00CD23C5" w:rsidRPr="00753E23">
        <w:rPr>
          <w:szCs w:val="22"/>
        </w:rPr>
        <w:t>subsidiaries</w:t>
      </w:r>
      <w:r w:rsidR="006239A8" w:rsidRPr="00753E23">
        <w:rPr>
          <w:szCs w:val="22"/>
        </w:rPr>
        <w:t xml:space="preserve"> and affiliates (hereinafter, “Navistar”) that </w:t>
      </w:r>
      <w:r w:rsidRPr="00753E23">
        <w:rPr>
          <w:szCs w:val="22"/>
        </w:rPr>
        <w:t xml:space="preserve">the following information is current, accurate, and complete and will apply to all purchase orders / subcontracts issued to the named company / individual </w:t>
      </w:r>
      <w:r w:rsidR="00CD23C5" w:rsidRPr="00753E23">
        <w:rPr>
          <w:szCs w:val="22"/>
        </w:rPr>
        <w:t xml:space="preserve">under Navistar’s Federal contracts or grants. </w:t>
      </w:r>
      <w:r w:rsidRPr="00753E23">
        <w:rPr>
          <w:szCs w:val="22"/>
        </w:rPr>
        <w:t xml:space="preserve">The company / individual named below will immediately notify Navistar </w:t>
      </w:r>
      <w:r w:rsidR="00905196" w:rsidRPr="00753E23">
        <w:rPr>
          <w:szCs w:val="22"/>
        </w:rPr>
        <w:t xml:space="preserve">by contacting </w:t>
      </w:r>
      <w:hyperlink r:id="rId16" w:history="1">
        <w:r w:rsidR="00905196" w:rsidRPr="00753E23">
          <w:rPr>
            <w:rStyle w:val="Hyperlink"/>
            <w:szCs w:val="22"/>
          </w:rPr>
          <w:t>NDSupplier@navistar.com</w:t>
        </w:r>
      </w:hyperlink>
      <w:r w:rsidR="00905196" w:rsidRPr="00753E23">
        <w:rPr>
          <w:szCs w:val="22"/>
        </w:rPr>
        <w:t xml:space="preserve"> </w:t>
      </w:r>
      <w:r w:rsidRPr="00753E23">
        <w:rPr>
          <w:szCs w:val="22"/>
        </w:rPr>
        <w:t>should any of the information change or be found to be incorrect:</w:t>
      </w:r>
    </w:p>
    <w:p w14:paraId="4BD72FC8" w14:textId="77777777" w:rsidR="00AD278E" w:rsidRPr="00EE15F0" w:rsidRDefault="00AD278E" w:rsidP="00F5560E">
      <w:pPr>
        <w:jc w:val="both"/>
        <w:rPr>
          <w:sz w:val="16"/>
          <w:szCs w:val="22"/>
        </w:rPr>
      </w:pPr>
    </w:p>
    <w:p w14:paraId="1950E3C6" w14:textId="77777777" w:rsidR="00AD278E" w:rsidRPr="00753E23" w:rsidRDefault="00AD278E" w:rsidP="00F5560E">
      <w:pPr>
        <w:jc w:val="both"/>
        <w:rPr>
          <w:b/>
          <w:sz w:val="22"/>
          <w:szCs w:val="22"/>
        </w:rPr>
      </w:pPr>
      <w:r w:rsidRPr="00753E23">
        <w:rPr>
          <w:b/>
          <w:sz w:val="22"/>
          <w:szCs w:val="22"/>
        </w:rPr>
        <w:t>COMPANY INFORMATION</w:t>
      </w:r>
    </w:p>
    <w:p w14:paraId="4F3EEDC8" w14:textId="77777777" w:rsidR="00AD278E" w:rsidRPr="00EE15F0" w:rsidRDefault="00AD278E" w:rsidP="00F5560E">
      <w:pPr>
        <w:jc w:val="both"/>
        <w:rPr>
          <w:b/>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4680"/>
      </w:tblGrid>
      <w:tr w:rsidR="00AD278E" w:rsidRPr="00753E23" w14:paraId="16A26AE6" w14:textId="77777777" w:rsidTr="00055933">
        <w:trPr>
          <w:cantSplit/>
          <w:trHeight w:val="400"/>
          <w:jc w:val="center"/>
        </w:trPr>
        <w:tc>
          <w:tcPr>
            <w:tcW w:w="3483" w:type="dxa"/>
            <w:vAlign w:val="bottom"/>
          </w:tcPr>
          <w:p w14:paraId="3C34FD1B" w14:textId="77777777" w:rsidR="00AD278E" w:rsidRPr="00753E23" w:rsidRDefault="00AD278E" w:rsidP="00F5560E">
            <w:pPr>
              <w:jc w:val="both"/>
              <w:rPr>
                <w:sz w:val="22"/>
                <w:szCs w:val="22"/>
              </w:rPr>
            </w:pPr>
            <w:r w:rsidRPr="00753E23">
              <w:rPr>
                <w:sz w:val="22"/>
                <w:szCs w:val="22"/>
              </w:rPr>
              <w:t>Company Name:</w:t>
            </w:r>
          </w:p>
        </w:tc>
        <w:tc>
          <w:tcPr>
            <w:tcW w:w="4680" w:type="dxa"/>
            <w:vAlign w:val="bottom"/>
          </w:tcPr>
          <w:p w14:paraId="57DEBA6A" w14:textId="6053E67E" w:rsidR="00AD278E" w:rsidRPr="00753E23" w:rsidRDefault="001425E3" w:rsidP="00F839D7">
            <w:pPr>
              <w:jc w:val="both"/>
              <w:rPr>
                <w:i/>
                <w:sz w:val="22"/>
                <w:szCs w:val="22"/>
              </w:rPr>
            </w:pPr>
            <w:r w:rsidRPr="00753E23">
              <w:rPr>
                <w:i/>
                <w:sz w:val="22"/>
                <w:szCs w:val="22"/>
              </w:rPr>
              <w:fldChar w:fldCharType="begin">
                <w:ffData>
                  <w:name w:val="Text1"/>
                  <w:enabled/>
                  <w:calcOnExit w:val="0"/>
                  <w:textInput/>
                </w:ffData>
              </w:fldChar>
            </w:r>
            <w:bookmarkStart w:id="0" w:name="Text1"/>
            <w:r w:rsidR="00055933" w:rsidRPr="00753E23">
              <w:rPr>
                <w:i/>
                <w:sz w:val="22"/>
                <w:szCs w:val="22"/>
              </w:rPr>
              <w:instrText xml:space="preserve"> FORMTEXT </w:instrText>
            </w:r>
            <w:r w:rsidRPr="00753E23">
              <w:rPr>
                <w:i/>
                <w:sz w:val="22"/>
                <w:szCs w:val="22"/>
              </w:rPr>
            </w:r>
            <w:r w:rsidRPr="00753E23">
              <w:rPr>
                <w:i/>
                <w:sz w:val="22"/>
                <w:szCs w:val="22"/>
              </w:rPr>
              <w:fldChar w:fldCharType="separate"/>
            </w:r>
            <w:r w:rsidR="00CA35D9" w:rsidRPr="00753E23">
              <w:rPr>
                <w:i/>
                <w:sz w:val="22"/>
                <w:szCs w:val="22"/>
              </w:rPr>
              <w:t> </w:t>
            </w:r>
            <w:r w:rsidR="00CA35D9" w:rsidRPr="00753E23">
              <w:rPr>
                <w:i/>
                <w:sz w:val="22"/>
                <w:szCs w:val="22"/>
              </w:rPr>
              <w:t> </w:t>
            </w:r>
            <w:r w:rsidR="00CA35D9" w:rsidRPr="00753E23">
              <w:rPr>
                <w:i/>
                <w:sz w:val="22"/>
                <w:szCs w:val="22"/>
              </w:rPr>
              <w:t> </w:t>
            </w:r>
            <w:r w:rsidR="00CA35D9" w:rsidRPr="00753E23">
              <w:rPr>
                <w:i/>
                <w:sz w:val="22"/>
                <w:szCs w:val="22"/>
              </w:rPr>
              <w:t> </w:t>
            </w:r>
            <w:r w:rsidR="00CA35D9" w:rsidRPr="00753E23">
              <w:rPr>
                <w:i/>
                <w:sz w:val="22"/>
                <w:szCs w:val="22"/>
              </w:rPr>
              <w:t> </w:t>
            </w:r>
            <w:r w:rsidRPr="00753E23">
              <w:rPr>
                <w:i/>
                <w:sz w:val="22"/>
                <w:szCs w:val="22"/>
              </w:rPr>
              <w:fldChar w:fldCharType="end"/>
            </w:r>
            <w:bookmarkEnd w:id="0"/>
          </w:p>
        </w:tc>
      </w:tr>
      <w:tr w:rsidR="00AD278E" w:rsidRPr="00753E23" w14:paraId="3C7CA8BE" w14:textId="77777777" w:rsidTr="00055933">
        <w:trPr>
          <w:cantSplit/>
          <w:trHeight w:val="400"/>
          <w:jc w:val="center"/>
        </w:trPr>
        <w:tc>
          <w:tcPr>
            <w:tcW w:w="3483" w:type="dxa"/>
            <w:vAlign w:val="bottom"/>
          </w:tcPr>
          <w:p w14:paraId="6FEBACBA" w14:textId="07DAB219" w:rsidR="00AD278E" w:rsidRPr="00753E23" w:rsidRDefault="00995638" w:rsidP="00F5560E">
            <w:pPr>
              <w:jc w:val="both"/>
              <w:rPr>
                <w:sz w:val="22"/>
                <w:szCs w:val="22"/>
              </w:rPr>
            </w:pPr>
            <w:r w:rsidRPr="00753E23">
              <w:rPr>
                <w:sz w:val="22"/>
                <w:szCs w:val="22"/>
              </w:rPr>
              <w:t xml:space="preserve">Physical </w:t>
            </w:r>
            <w:r w:rsidR="00AD278E" w:rsidRPr="00753E23">
              <w:rPr>
                <w:sz w:val="22"/>
                <w:szCs w:val="22"/>
              </w:rPr>
              <w:t>Address</w:t>
            </w:r>
            <w:r w:rsidR="00F55798" w:rsidRPr="00753E23">
              <w:rPr>
                <w:sz w:val="22"/>
                <w:szCs w:val="22"/>
              </w:rPr>
              <w:t xml:space="preserve"> (Just the Number)</w:t>
            </w:r>
            <w:r w:rsidR="00AD278E" w:rsidRPr="00753E23">
              <w:rPr>
                <w:sz w:val="22"/>
                <w:szCs w:val="22"/>
              </w:rPr>
              <w:t>:</w:t>
            </w:r>
          </w:p>
        </w:tc>
        <w:tc>
          <w:tcPr>
            <w:tcW w:w="4680" w:type="dxa"/>
            <w:vAlign w:val="bottom"/>
          </w:tcPr>
          <w:p w14:paraId="3F4E5E19" w14:textId="5803DEBE" w:rsidR="00AD278E" w:rsidRPr="00753E23" w:rsidRDefault="001425E3" w:rsidP="00F839D7">
            <w:pPr>
              <w:jc w:val="both"/>
              <w:rPr>
                <w:i/>
                <w:sz w:val="22"/>
                <w:szCs w:val="22"/>
              </w:rPr>
            </w:pPr>
            <w:r w:rsidRPr="00753E23">
              <w:rPr>
                <w:i/>
                <w:sz w:val="22"/>
                <w:szCs w:val="22"/>
              </w:rPr>
              <w:fldChar w:fldCharType="begin">
                <w:ffData>
                  <w:name w:val="Text2"/>
                  <w:enabled/>
                  <w:calcOnExit w:val="0"/>
                  <w:textInput/>
                </w:ffData>
              </w:fldChar>
            </w:r>
            <w:bookmarkStart w:id="1" w:name="Text2"/>
            <w:r w:rsidR="00055933" w:rsidRPr="00753E23">
              <w:rPr>
                <w:i/>
                <w:sz w:val="22"/>
                <w:szCs w:val="22"/>
              </w:rPr>
              <w:instrText xml:space="preserve"> FORMTEXT </w:instrText>
            </w:r>
            <w:r w:rsidRPr="00753E23">
              <w:rPr>
                <w:i/>
                <w:sz w:val="22"/>
                <w:szCs w:val="22"/>
              </w:rPr>
            </w:r>
            <w:r w:rsidRPr="00753E23">
              <w:rPr>
                <w:i/>
                <w:sz w:val="22"/>
                <w:szCs w:val="22"/>
              </w:rPr>
              <w:fldChar w:fldCharType="separate"/>
            </w:r>
            <w:r w:rsidR="00055933" w:rsidRPr="00753E23">
              <w:rPr>
                <w:i/>
                <w:noProof/>
                <w:sz w:val="22"/>
                <w:szCs w:val="22"/>
              </w:rPr>
              <w:t> </w:t>
            </w:r>
            <w:r w:rsidR="00055933" w:rsidRPr="00753E23">
              <w:rPr>
                <w:i/>
                <w:noProof/>
                <w:sz w:val="22"/>
                <w:szCs w:val="22"/>
              </w:rPr>
              <w:t> </w:t>
            </w:r>
            <w:r w:rsidR="00055933" w:rsidRPr="00753E23">
              <w:rPr>
                <w:i/>
                <w:noProof/>
                <w:sz w:val="22"/>
                <w:szCs w:val="22"/>
              </w:rPr>
              <w:t> </w:t>
            </w:r>
            <w:r w:rsidR="00055933" w:rsidRPr="00753E23">
              <w:rPr>
                <w:i/>
                <w:noProof/>
                <w:sz w:val="22"/>
                <w:szCs w:val="22"/>
              </w:rPr>
              <w:t> </w:t>
            </w:r>
            <w:r w:rsidR="00055933" w:rsidRPr="00753E23">
              <w:rPr>
                <w:i/>
                <w:noProof/>
                <w:sz w:val="22"/>
                <w:szCs w:val="22"/>
              </w:rPr>
              <w:t> </w:t>
            </w:r>
            <w:r w:rsidRPr="00753E23">
              <w:rPr>
                <w:i/>
                <w:sz w:val="22"/>
                <w:szCs w:val="22"/>
              </w:rPr>
              <w:fldChar w:fldCharType="end"/>
            </w:r>
            <w:bookmarkEnd w:id="1"/>
            <w:r w:rsidR="00F839D7">
              <w:rPr>
                <w:i/>
                <w:sz w:val="22"/>
                <w:szCs w:val="22"/>
              </w:rPr>
              <w:t xml:space="preserve"> </w:t>
            </w:r>
          </w:p>
        </w:tc>
      </w:tr>
      <w:tr w:rsidR="006D3E14" w:rsidRPr="00753E23" w14:paraId="160C9A32" w14:textId="77777777" w:rsidTr="00055933">
        <w:trPr>
          <w:cantSplit/>
          <w:trHeight w:val="400"/>
          <w:jc w:val="center"/>
        </w:trPr>
        <w:tc>
          <w:tcPr>
            <w:tcW w:w="3483" w:type="dxa"/>
            <w:vAlign w:val="bottom"/>
          </w:tcPr>
          <w:p w14:paraId="15625BB1" w14:textId="77777777" w:rsidR="006D3E14" w:rsidRPr="00753E23" w:rsidRDefault="00995638" w:rsidP="00F5560E">
            <w:pPr>
              <w:jc w:val="both"/>
              <w:rPr>
                <w:sz w:val="22"/>
                <w:szCs w:val="22"/>
              </w:rPr>
            </w:pPr>
            <w:r w:rsidRPr="00753E23">
              <w:rPr>
                <w:sz w:val="22"/>
                <w:szCs w:val="22"/>
              </w:rPr>
              <w:t>Street, City, State, 9 Digit Zip Code, Country</w:t>
            </w:r>
            <w:r w:rsidR="00930689" w:rsidRPr="00753E23">
              <w:rPr>
                <w:sz w:val="22"/>
                <w:szCs w:val="22"/>
              </w:rPr>
              <w:t>:</w:t>
            </w:r>
          </w:p>
        </w:tc>
        <w:tc>
          <w:tcPr>
            <w:tcW w:w="4680" w:type="dxa"/>
            <w:vAlign w:val="bottom"/>
          </w:tcPr>
          <w:p w14:paraId="79644088" w14:textId="326BD20C" w:rsidR="006D3E14" w:rsidRPr="00753E23" w:rsidRDefault="001425E3" w:rsidP="00F839D7">
            <w:pPr>
              <w:jc w:val="both"/>
              <w:rPr>
                <w:sz w:val="22"/>
                <w:szCs w:val="22"/>
              </w:rPr>
            </w:pPr>
            <w:r w:rsidRPr="00753E23">
              <w:rPr>
                <w:sz w:val="22"/>
                <w:szCs w:val="22"/>
              </w:rPr>
              <w:fldChar w:fldCharType="begin">
                <w:ffData>
                  <w:name w:val="Text8"/>
                  <w:enabled/>
                  <w:calcOnExit w:val="0"/>
                  <w:textInput/>
                </w:ffData>
              </w:fldChar>
            </w:r>
            <w:bookmarkStart w:id="2" w:name="Text8"/>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2"/>
            <w:r w:rsidR="00F839D7">
              <w:rPr>
                <w:sz w:val="22"/>
                <w:szCs w:val="22"/>
              </w:rPr>
              <w:t xml:space="preserve"> </w:t>
            </w:r>
          </w:p>
        </w:tc>
      </w:tr>
      <w:tr w:rsidR="00995638" w:rsidRPr="00753E23" w14:paraId="5FBF3FB9" w14:textId="77777777" w:rsidTr="00055933">
        <w:trPr>
          <w:cantSplit/>
          <w:trHeight w:val="400"/>
          <w:jc w:val="center"/>
        </w:trPr>
        <w:tc>
          <w:tcPr>
            <w:tcW w:w="3483" w:type="dxa"/>
            <w:vAlign w:val="bottom"/>
          </w:tcPr>
          <w:p w14:paraId="7C841C25" w14:textId="77777777" w:rsidR="00995638" w:rsidRPr="00753E23" w:rsidRDefault="00995638" w:rsidP="00F5560E">
            <w:pPr>
              <w:jc w:val="both"/>
              <w:rPr>
                <w:sz w:val="22"/>
                <w:szCs w:val="22"/>
              </w:rPr>
            </w:pPr>
            <w:r w:rsidRPr="00753E23">
              <w:rPr>
                <w:sz w:val="22"/>
                <w:szCs w:val="22"/>
              </w:rPr>
              <w:t>Congressional District</w:t>
            </w:r>
            <w:r w:rsidR="00930689" w:rsidRPr="00753E23">
              <w:rPr>
                <w:sz w:val="22"/>
                <w:szCs w:val="22"/>
              </w:rPr>
              <w:t>:</w:t>
            </w:r>
          </w:p>
        </w:tc>
        <w:tc>
          <w:tcPr>
            <w:tcW w:w="4680" w:type="dxa"/>
            <w:vAlign w:val="bottom"/>
          </w:tcPr>
          <w:p w14:paraId="7338A92E" w14:textId="77195019" w:rsidR="00995638" w:rsidRPr="00753E23" w:rsidRDefault="001425E3" w:rsidP="00F839D7">
            <w:pPr>
              <w:jc w:val="both"/>
              <w:rPr>
                <w:sz w:val="22"/>
                <w:szCs w:val="22"/>
              </w:rPr>
            </w:pPr>
            <w:r w:rsidRPr="00753E23">
              <w:rPr>
                <w:sz w:val="22"/>
                <w:szCs w:val="22"/>
              </w:rPr>
              <w:fldChar w:fldCharType="begin">
                <w:ffData>
                  <w:name w:val="Text8"/>
                  <w:enabled/>
                  <w:calcOnExit w:val="0"/>
                  <w:textInput/>
                </w:ffData>
              </w:fldChar>
            </w:r>
            <w:r w:rsidR="00995638" w:rsidRPr="00753E23">
              <w:rPr>
                <w:sz w:val="22"/>
                <w:szCs w:val="22"/>
              </w:rPr>
              <w:instrText xml:space="preserve"> FORMTEXT </w:instrText>
            </w:r>
            <w:r w:rsidRPr="00753E23">
              <w:rPr>
                <w:sz w:val="22"/>
                <w:szCs w:val="22"/>
              </w:rPr>
            </w:r>
            <w:r w:rsidRPr="00753E23">
              <w:rPr>
                <w:sz w:val="22"/>
                <w:szCs w:val="22"/>
              </w:rPr>
              <w:fldChar w:fldCharType="separate"/>
            </w:r>
            <w:r w:rsidR="00995638" w:rsidRPr="00753E23">
              <w:rPr>
                <w:noProof/>
                <w:sz w:val="22"/>
                <w:szCs w:val="22"/>
              </w:rPr>
              <w:t> </w:t>
            </w:r>
            <w:r w:rsidR="00995638" w:rsidRPr="00753E23">
              <w:rPr>
                <w:noProof/>
                <w:sz w:val="22"/>
                <w:szCs w:val="22"/>
              </w:rPr>
              <w:t> </w:t>
            </w:r>
            <w:r w:rsidR="00995638" w:rsidRPr="00753E23">
              <w:rPr>
                <w:noProof/>
                <w:sz w:val="22"/>
                <w:szCs w:val="22"/>
              </w:rPr>
              <w:t> </w:t>
            </w:r>
            <w:r w:rsidR="00995638" w:rsidRPr="00753E23">
              <w:rPr>
                <w:noProof/>
                <w:sz w:val="22"/>
                <w:szCs w:val="22"/>
              </w:rPr>
              <w:t> </w:t>
            </w:r>
            <w:r w:rsidR="00995638" w:rsidRPr="00753E23">
              <w:rPr>
                <w:noProof/>
                <w:sz w:val="22"/>
                <w:szCs w:val="22"/>
              </w:rPr>
              <w:t> </w:t>
            </w:r>
            <w:r w:rsidRPr="00753E23">
              <w:rPr>
                <w:sz w:val="22"/>
                <w:szCs w:val="22"/>
              </w:rPr>
              <w:fldChar w:fldCharType="end"/>
            </w:r>
            <w:r w:rsidR="00F839D7">
              <w:rPr>
                <w:sz w:val="22"/>
                <w:szCs w:val="22"/>
              </w:rPr>
              <w:t xml:space="preserve"> </w:t>
            </w:r>
          </w:p>
        </w:tc>
      </w:tr>
      <w:tr w:rsidR="00AD278E" w:rsidRPr="00753E23" w14:paraId="38424B7C" w14:textId="77777777" w:rsidTr="00055933">
        <w:trPr>
          <w:cantSplit/>
          <w:trHeight w:val="400"/>
          <w:jc w:val="center"/>
        </w:trPr>
        <w:tc>
          <w:tcPr>
            <w:tcW w:w="3483" w:type="dxa"/>
            <w:vAlign w:val="bottom"/>
          </w:tcPr>
          <w:p w14:paraId="46FC7958" w14:textId="77777777" w:rsidR="00AD278E" w:rsidRPr="00753E23" w:rsidRDefault="00AD278E" w:rsidP="00F5560E">
            <w:pPr>
              <w:jc w:val="both"/>
              <w:rPr>
                <w:sz w:val="22"/>
                <w:szCs w:val="22"/>
              </w:rPr>
            </w:pPr>
            <w:r w:rsidRPr="00753E23">
              <w:rPr>
                <w:sz w:val="22"/>
                <w:szCs w:val="22"/>
              </w:rPr>
              <w:t>Telephone:</w:t>
            </w:r>
          </w:p>
        </w:tc>
        <w:tc>
          <w:tcPr>
            <w:tcW w:w="4680" w:type="dxa"/>
            <w:vAlign w:val="bottom"/>
          </w:tcPr>
          <w:p w14:paraId="5EC7F657" w14:textId="4E4C02B7" w:rsidR="00AD278E" w:rsidRPr="00753E23" w:rsidRDefault="001425E3" w:rsidP="00F839D7">
            <w:pPr>
              <w:jc w:val="both"/>
              <w:rPr>
                <w:sz w:val="22"/>
                <w:szCs w:val="22"/>
              </w:rPr>
            </w:pPr>
            <w:r w:rsidRPr="00753E23">
              <w:rPr>
                <w:sz w:val="22"/>
                <w:szCs w:val="22"/>
              </w:rPr>
              <w:fldChar w:fldCharType="begin">
                <w:ffData>
                  <w:name w:val="Text3"/>
                  <w:enabled/>
                  <w:calcOnExit w:val="0"/>
                  <w:textInput/>
                </w:ffData>
              </w:fldChar>
            </w:r>
            <w:bookmarkStart w:id="3" w:name="Text3"/>
            <w:r w:rsidR="00055933" w:rsidRPr="00753E23">
              <w:rPr>
                <w:sz w:val="22"/>
                <w:szCs w:val="22"/>
              </w:rPr>
              <w:instrText xml:space="preserve"> FORMTEXT </w:instrText>
            </w:r>
            <w:r w:rsidRPr="00753E23">
              <w:rPr>
                <w:sz w:val="22"/>
                <w:szCs w:val="22"/>
              </w:rPr>
            </w:r>
            <w:r w:rsidRPr="00753E23">
              <w:rPr>
                <w:sz w:val="22"/>
                <w:szCs w:val="22"/>
              </w:rPr>
              <w:fldChar w:fldCharType="separate"/>
            </w:r>
            <w:r w:rsidR="00055933" w:rsidRPr="00753E23">
              <w:rPr>
                <w:noProof/>
                <w:sz w:val="22"/>
                <w:szCs w:val="22"/>
              </w:rPr>
              <w:t> </w:t>
            </w:r>
            <w:r w:rsidR="00055933" w:rsidRPr="00753E23">
              <w:rPr>
                <w:noProof/>
                <w:sz w:val="22"/>
                <w:szCs w:val="22"/>
              </w:rPr>
              <w:t> </w:t>
            </w:r>
            <w:r w:rsidR="00055933" w:rsidRPr="00753E23">
              <w:rPr>
                <w:noProof/>
                <w:sz w:val="22"/>
                <w:szCs w:val="22"/>
              </w:rPr>
              <w:t> </w:t>
            </w:r>
            <w:r w:rsidR="00055933" w:rsidRPr="00753E23">
              <w:rPr>
                <w:noProof/>
                <w:sz w:val="22"/>
                <w:szCs w:val="22"/>
              </w:rPr>
              <w:t> </w:t>
            </w:r>
            <w:r w:rsidR="00055933" w:rsidRPr="00753E23">
              <w:rPr>
                <w:noProof/>
                <w:sz w:val="22"/>
                <w:szCs w:val="22"/>
              </w:rPr>
              <w:t> </w:t>
            </w:r>
            <w:r w:rsidRPr="00753E23">
              <w:rPr>
                <w:sz w:val="22"/>
                <w:szCs w:val="22"/>
              </w:rPr>
              <w:fldChar w:fldCharType="end"/>
            </w:r>
            <w:bookmarkEnd w:id="3"/>
            <w:r w:rsidR="00F839D7">
              <w:rPr>
                <w:sz w:val="22"/>
                <w:szCs w:val="22"/>
              </w:rPr>
              <w:t xml:space="preserve"> </w:t>
            </w:r>
          </w:p>
        </w:tc>
      </w:tr>
      <w:tr w:rsidR="00AD278E" w:rsidRPr="00753E23" w14:paraId="35818E00" w14:textId="77777777" w:rsidTr="00055933">
        <w:trPr>
          <w:cantSplit/>
          <w:trHeight w:val="400"/>
          <w:jc w:val="center"/>
        </w:trPr>
        <w:tc>
          <w:tcPr>
            <w:tcW w:w="3483" w:type="dxa"/>
            <w:vAlign w:val="bottom"/>
          </w:tcPr>
          <w:p w14:paraId="6256B2C1" w14:textId="77777777" w:rsidR="00AD278E" w:rsidRPr="00753E23" w:rsidRDefault="00AD278E" w:rsidP="00F5560E">
            <w:pPr>
              <w:jc w:val="both"/>
              <w:rPr>
                <w:sz w:val="22"/>
                <w:szCs w:val="22"/>
              </w:rPr>
            </w:pPr>
            <w:r w:rsidRPr="00753E23">
              <w:rPr>
                <w:sz w:val="22"/>
                <w:szCs w:val="22"/>
              </w:rPr>
              <w:t>Facsimile:</w:t>
            </w:r>
          </w:p>
        </w:tc>
        <w:tc>
          <w:tcPr>
            <w:tcW w:w="4680" w:type="dxa"/>
            <w:vAlign w:val="bottom"/>
          </w:tcPr>
          <w:p w14:paraId="331486BB" w14:textId="03810850" w:rsidR="00AD278E" w:rsidRPr="00753E23" w:rsidRDefault="001425E3" w:rsidP="00F55798">
            <w:pPr>
              <w:jc w:val="both"/>
              <w:rPr>
                <w:sz w:val="22"/>
                <w:szCs w:val="22"/>
              </w:rPr>
            </w:pPr>
            <w:r w:rsidRPr="00753E23">
              <w:rPr>
                <w:sz w:val="22"/>
                <w:szCs w:val="22"/>
              </w:rPr>
              <w:fldChar w:fldCharType="begin">
                <w:ffData>
                  <w:name w:val="Text4"/>
                  <w:enabled/>
                  <w:calcOnExit w:val="0"/>
                  <w:textInput/>
                </w:ffData>
              </w:fldChar>
            </w:r>
            <w:bookmarkStart w:id="4" w:name="Text4"/>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4"/>
          </w:p>
        </w:tc>
      </w:tr>
      <w:tr w:rsidR="00AD278E" w:rsidRPr="00753E23" w14:paraId="448EA113" w14:textId="77777777" w:rsidTr="00055933">
        <w:trPr>
          <w:cantSplit/>
          <w:trHeight w:val="400"/>
          <w:jc w:val="center"/>
        </w:trPr>
        <w:tc>
          <w:tcPr>
            <w:tcW w:w="3483" w:type="dxa"/>
            <w:vAlign w:val="bottom"/>
          </w:tcPr>
          <w:p w14:paraId="46315637" w14:textId="77777777" w:rsidR="00AD278E" w:rsidRPr="00753E23" w:rsidRDefault="00AD278E" w:rsidP="00F5560E">
            <w:pPr>
              <w:jc w:val="both"/>
              <w:rPr>
                <w:sz w:val="22"/>
                <w:szCs w:val="22"/>
              </w:rPr>
            </w:pPr>
            <w:r w:rsidRPr="00753E23">
              <w:rPr>
                <w:sz w:val="22"/>
                <w:szCs w:val="22"/>
              </w:rPr>
              <w:t>Point of Contact:</w:t>
            </w:r>
          </w:p>
        </w:tc>
        <w:tc>
          <w:tcPr>
            <w:tcW w:w="4680" w:type="dxa"/>
            <w:vAlign w:val="bottom"/>
          </w:tcPr>
          <w:p w14:paraId="6DC54901" w14:textId="0A3D24D5" w:rsidR="00AD278E" w:rsidRPr="00753E23" w:rsidRDefault="001425E3" w:rsidP="00F839D7">
            <w:pPr>
              <w:jc w:val="both"/>
              <w:rPr>
                <w:sz w:val="22"/>
                <w:szCs w:val="22"/>
              </w:rPr>
            </w:pPr>
            <w:r w:rsidRPr="00753E23">
              <w:rPr>
                <w:sz w:val="22"/>
                <w:szCs w:val="22"/>
              </w:rPr>
              <w:fldChar w:fldCharType="begin">
                <w:ffData>
                  <w:name w:val="Text5"/>
                  <w:enabled/>
                  <w:calcOnExit w:val="0"/>
                  <w:textInput/>
                </w:ffData>
              </w:fldChar>
            </w:r>
            <w:bookmarkStart w:id="5" w:name="Text5"/>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5"/>
            <w:r w:rsidR="00F839D7">
              <w:rPr>
                <w:sz w:val="22"/>
                <w:szCs w:val="22"/>
              </w:rPr>
              <w:t xml:space="preserve"> </w:t>
            </w:r>
          </w:p>
        </w:tc>
      </w:tr>
      <w:tr w:rsidR="00AD278E" w:rsidRPr="00753E23" w14:paraId="780D6AEF" w14:textId="77777777" w:rsidTr="00055933">
        <w:trPr>
          <w:cantSplit/>
          <w:trHeight w:val="400"/>
          <w:jc w:val="center"/>
        </w:trPr>
        <w:tc>
          <w:tcPr>
            <w:tcW w:w="3483" w:type="dxa"/>
            <w:vAlign w:val="bottom"/>
          </w:tcPr>
          <w:p w14:paraId="2EC63D88" w14:textId="77777777" w:rsidR="00AD278E" w:rsidRPr="00753E23" w:rsidRDefault="00AD278E" w:rsidP="00F5560E">
            <w:pPr>
              <w:pStyle w:val="BodyText2"/>
              <w:jc w:val="both"/>
              <w:rPr>
                <w:szCs w:val="22"/>
              </w:rPr>
            </w:pPr>
            <w:r w:rsidRPr="00753E23">
              <w:rPr>
                <w:szCs w:val="22"/>
              </w:rPr>
              <w:t xml:space="preserve">* Taxpayer ID: </w:t>
            </w:r>
          </w:p>
        </w:tc>
        <w:tc>
          <w:tcPr>
            <w:tcW w:w="4680" w:type="dxa"/>
            <w:vAlign w:val="bottom"/>
          </w:tcPr>
          <w:p w14:paraId="063345E7" w14:textId="248320B0" w:rsidR="00AD278E" w:rsidRPr="00753E23" w:rsidRDefault="001425E3" w:rsidP="00F839D7">
            <w:pPr>
              <w:jc w:val="both"/>
              <w:rPr>
                <w:sz w:val="22"/>
                <w:szCs w:val="22"/>
              </w:rPr>
            </w:pPr>
            <w:r w:rsidRPr="00753E23">
              <w:rPr>
                <w:sz w:val="22"/>
                <w:szCs w:val="22"/>
              </w:rPr>
              <w:fldChar w:fldCharType="begin">
                <w:ffData>
                  <w:name w:val="Text6"/>
                  <w:enabled/>
                  <w:calcOnExit w:val="0"/>
                  <w:textInput/>
                </w:ffData>
              </w:fldChar>
            </w:r>
            <w:bookmarkStart w:id="6" w:name="Text6"/>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6"/>
            <w:r w:rsidR="00F839D7">
              <w:rPr>
                <w:sz w:val="22"/>
                <w:szCs w:val="22"/>
              </w:rPr>
              <w:t xml:space="preserve"> </w:t>
            </w:r>
          </w:p>
        </w:tc>
      </w:tr>
      <w:tr w:rsidR="00AD278E" w:rsidRPr="00753E23" w14:paraId="7089C6AF" w14:textId="77777777" w:rsidTr="00055933">
        <w:trPr>
          <w:cantSplit/>
          <w:trHeight w:val="400"/>
          <w:jc w:val="center"/>
        </w:trPr>
        <w:tc>
          <w:tcPr>
            <w:tcW w:w="3483" w:type="dxa"/>
            <w:vAlign w:val="bottom"/>
          </w:tcPr>
          <w:p w14:paraId="35CC3F9F" w14:textId="77777777" w:rsidR="00AD278E" w:rsidRPr="00753E23" w:rsidRDefault="00AD278E" w:rsidP="00F5560E">
            <w:pPr>
              <w:jc w:val="both"/>
              <w:rPr>
                <w:sz w:val="22"/>
                <w:szCs w:val="22"/>
              </w:rPr>
            </w:pPr>
            <w:r w:rsidRPr="00753E23">
              <w:rPr>
                <w:sz w:val="22"/>
                <w:szCs w:val="22"/>
              </w:rPr>
              <w:t>** Cage Code:</w:t>
            </w:r>
          </w:p>
        </w:tc>
        <w:tc>
          <w:tcPr>
            <w:tcW w:w="4680" w:type="dxa"/>
            <w:vAlign w:val="bottom"/>
          </w:tcPr>
          <w:p w14:paraId="77B186B5" w14:textId="5589C937" w:rsidR="00AD278E" w:rsidRPr="00753E23" w:rsidRDefault="001425E3" w:rsidP="00F839D7">
            <w:pPr>
              <w:jc w:val="both"/>
              <w:rPr>
                <w:sz w:val="22"/>
                <w:szCs w:val="22"/>
              </w:rPr>
            </w:pPr>
            <w:r w:rsidRPr="00753E23">
              <w:rPr>
                <w:sz w:val="22"/>
                <w:szCs w:val="22"/>
              </w:rPr>
              <w:fldChar w:fldCharType="begin">
                <w:ffData>
                  <w:name w:val="Text7"/>
                  <w:enabled/>
                  <w:calcOnExit w:val="0"/>
                  <w:textInput/>
                </w:ffData>
              </w:fldChar>
            </w:r>
            <w:bookmarkStart w:id="7" w:name="Text7"/>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7"/>
            <w:r w:rsidR="0016013D" w:rsidRPr="00753E23">
              <w:rPr>
                <w:color w:val="FF0000"/>
                <w:sz w:val="22"/>
                <w:szCs w:val="22"/>
              </w:rPr>
              <w:t xml:space="preserve"> </w:t>
            </w:r>
            <w:r w:rsidR="00F839D7">
              <w:rPr>
                <w:color w:val="FF0000"/>
                <w:sz w:val="22"/>
                <w:szCs w:val="22"/>
              </w:rPr>
              <w:t xml:space="preserve"> </w:t>
            </w:r>
          </w:p>
        </w:tc>
      </w:tr>
      <w:tr w:rsidR="00AD278E" w:rsidRPr="00753E23" w14:paraId="0B59F973" w14:textId="77777777" w:rsidTr="00055933">
        <w:trPr>
          <w:cantSplit/>
          <w:trHeight w:val="400"/>
          <w:jc w:val="center"/>
        </w:trPr>
        <w:tc>
          <w:tcPr>
            <w:tcW w:w="3483" w:type="dxa"/>
            <w:vAlign w:val="bottom"/>
          </w:tcPr>
          <w:p w14:paraId="70982E5E" w14:textId="77777777" w:rsidR="00AD278E" w:rsidRPr="00753E23" w:rsidRDefault="00AD278E" w:rsidP="00F5560E">
            <w:pPr>
              <w:jc w:val="both"/>
              <w:rPr>
                <w:sz w:val="22"/>
                <w:szCs w:val="22"/>
              </w:rPr>
            </w:pPr>
            <w:r w:rsidRPr="00753E23">
              <w:rPr>
                <w:sz w:val="22"/>
                <w:szCs w:val="22"/>
              </w:rPr>
              <w:t>DUNS Number:</w:t>
            </w:r>
          </w:p>
        </w:tc>
        <w:tc>
          <w:tcPr>
            <w:tcW w:w="4680" w:type="dxa"/>
            <w:vAlign w:val="bottom"/>
          </w:tcPr>
          <w:p w14:paraId="1937C3A9" w14:textId="70880B48" w:rsidR="00AD278E" w:rsidRPr="00753E23" w:rsidRDefault="001425E3" w:rsidP="00F839D7">
            <w:pPr>
              <w:jc w:val="both"/>
              <w:rPr>
                <w:sz w:val="22"/>
                <w:szCs w:val="22"/>
              </w:rPr>
            </w:pPr>
            <w:r w:rsidRPr="00753E23">
              <w:rPr>
                <w:sz w:val="22"/>
                <w:szCs w:val="22"/>
              </w:rPr>
              <w:fldChar w:fldCharType="begin">
                <w:ffData>
                  <w:name w:val="Text10"/>
                  <w:enabled/>
                  <w:calcOnExit w:val="0"/>
                  <w:textInput/>
                </w:ffData>
              </w:fldChar>
            </w:r>
            <w:bookmarkStart w:id="8" w:name="Text10"/>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8"/>
            <w:r w:rsidR="00F839D7">
              <w:rPr>
                <w:sz w:val="22"/>
                <w:szCs w:val="22"/>
              </w:rPr>
              <w:t xml:space="preserve"> </w:t>
            </w:r>
          </w:p>
        </w:tc>
      </w:tr>
      <w:tr w:rsidR="00AD278E" w:rsidRPr="00753E23" w14:paraId="54C51393" w14:textId="77777777" w:rsidTr="00055933">
        <w:trPr>
          <w:cantSplit/>
          <w:trHeight w:val="400"/>
          <w:jc w:val="center"/>
        </w:trPr>
        <w:tc>
          <w:tcPr>
            <w:tcW w:w="3483" w:type="dxa"/>
            <w:vAlign w:val="bottom"/>
          </w:tcPr>
          <w:p w14:paraId="15C35618" w14:textId="77777777" w:rsidR="00AD278E" w:rsidRPr="00753E23" w:rsidRDefault="00AD278E" w:rsidP="00F5560E">
            <w:pPr>
              <w:jc w:val="both"/>
              <w:rPr>
                <w:sz w:val="22"/>
                <w:szCs w:val="22"/>
              </w:rPr>
            </w:pPr>
            <w:r w:rsidRPr="00753E23">
              <w:rPr>
                <w:sz w:val="22"/>
                <w:szCs w:val="22"/>
              </w:rPr>
              <w:t>*** Applicable NAICS Codes:</w:t>
            </w:r>
          </w:p>
        </w:tc>
        <w:tc>
          <w:tcPr>
            <w:tcW w:w="4680" w:type="dxa"/>
            <w:vAlign w:val="bottom"/>
          </w:tcPr>
          <w:p w14:paraId="01CA9BBB" w14:textId="78043EB0" w:rsidR="00AD278E" w:rsidRPr="00753E23" w:rsidRDefault="001425E3" w:rsidP="00F839D7">
            <w:pPr>
              <w:jc w:val="both"/>
              <w:rPr>
                <w:sz w:val="22"/>
                <w:szCs w:val="22"/>
              </w:rPr>
            </w:pPr>
            <w:r w:rsidRPr="00753E23">
              <w:rPr>
                <w:sz w:val="22"/>
                <w:szCs w:val="22"/>
              </w:rPr>
              <w:fldChar w:fldCharType="begin">
                <w:ffData>
                  <w:name w:val="Text11"/>
                  <w:enabled/>
                  <w:calcOnExit w:val="0"/>
                  <w:textInput/>
                </w:ffData>
              </w:fldChar>
            </w:r>
            <w:bookmarkStart w:id="9" w:name="Text11"/>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9"/>
            <w:r w:rsidR="00F839D7">
              <w:rPr>
                <w:sz w:val="22"/>
                <w:szCs w:val="22"/>
              </w:rPr>
              <w:t xml:space="preserve"> </w:t>
            </w:r>
          </w:p>
        </w:tc>
      </w:tr>
      <w:tr w:rsidR="00AD278E" w:rsidRPr="00753E23" w14:paraId="36009429" w14:textId="77777777" w:rsidTr="00055933">
        <w:trPr>
          <w:cantSplit/>
          <w:trHeight w:val="400"/>
          <w:jc w:val="center"/>
        </w:trPr>
        <w:tc>
          <w:tcPr>
            <w:tcW w:w="3483" w:type="dxa"/>
            <w:vAlign w:val="bottom"/>
          </w:tcPr>
          <w:p w14:paraId="278CC28D" w14:textId="77777777" w:rsidR="00AD278E" w:rsidRPr="00753E23" w:rsidRDefault="00AD278E" w:rsidP="00F5560E">
            <w:pPr>
              <w:jc w:val="both"/>
              <w:rPr>
                <w:sz w:val="22"/>
                <w:szCs w:val="22"/>
              </w:rPr>
            </w:pPr>
            <w:r w:rsidRPr="00753E23">
              <w:rPr>
                <w:sz w:val="22"/>
                <w:szCs w:val="22"/>
              </w:rPr>
              <w:t>Signature Date:</w:t>
            </w:r>
          </w:p>
        </w:tc>
        <w:tc>
          <w:tcPr>
            <w:tcW w:w="4680" w:type="dxa"/>
            <w:vAlign w:val="bottom"/>
          </w:tcPr>
          <w:p w14:paraId="5E106507" w14:textId="6CFA8495" w:rsidR="00AD278E" w:rsidRPr="00753E23" w:rsidRDefault="001425E3" w:rsidP="00F839D7">
            <w:pPr>
              <w:jc w:val="both"/>
              <w:rPr>
                <w:sz w:val="22"/>
                <w:szCs w:val="22"/>
              </w:rPr>
            </w:pPr>
            <w:r w:rsidRPr="00753E23">
              <w:rPr>
                <w:sz w:val="22"/>
                <w:szCs w:val="22"/>
              </w:rPr>
              <w:fldChar w:fldCharType="begin">
                <w:ffData>
                  <w:name w:val="Text12"/>
                  <w:enabled/>
                  <w:calcOnExit w:val="0"/>
                  <w:textInput/>
                </w:ffData>
              </w:fldChar>
            </w:r>
            <w:bookmarkStart w:id="10" w:name="Text12"/>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10"/>
            <w:r w:rsidR="00F839D7">
              <w:rPr>
                <w:sz w:val="22"/>
                <w:szCs w:val="22"/>
              </w:rPr>
              <w:t xml:space="preserve"> </w:t>
            </w:r>
          </w:p>
        </w:tc>
      </w:tr>
      <w:tr w:rsidR="00AD278E" w:rsidRPr="00753E23" w14:paraId="2A6947CC" w14:textId="77777777" w:rsidTr="00055933">
        <w:trPr>
          <w:cantSplit/>
          <w:trHeight w:val="400"/>
          <w:jc w:val="center"/>
        </w:trPr>
        <w:tc>
          <w:tcPr>
            <w:tcW w:w="3483" w:type="dxa"/>
            <w:vAlign w:val="bottom"/>
          </w:tcPr>
          <w:p w14:paraId="4F40C1D5" w14:textId="77777777" w:rsidR="00AD278E" w:rsidRPr="00753E23" w:rsidRDefault="00AD278E" w:rsidP="00F5560E">
            <w:pPr>
              <w:jc w:val="both"/>
              <w:rPr>
                <w:sz w:val="22"/>
                <w:szCs w:val="22"/>
              </w:rPr>
            </w:pPr>
            <w:r w:rsidRPr="00753E23">
              <w:rPr>
                <w:sz w:val="22"/>
                <w:szCs w:val="22"/>
              </w:rPr>
              <w:t>Authorizing Signature:</w:t>
            </w:r>
          </w:p>
        </w:tc>
        <w:tc>
          <w:tcPr>
            <w:tcW w:w="4680" w:type="dxa"/>
            <w:vAlign w:val="bottom"/>
          </w:tcPr>
          <w:p w14:paraId="0258F986" w14:textId="33A6EC8F" w:rsidR="00AD278E" w:rsidRPr="00753E23" w:rsidRDefault="001425E3" w:rsidP="00F839D7">
            <w:pPr>
              <w:jc w:val="both"/>
              <w:rPr>
                <w:sz w:val="22"/>
                <w:szCs w:val="22"/>
              </w:rPr>
            </w:pPr>
            <w:r w:rsidRPr="00753E23">
              <w:rPr>
                <w:sz w:val="22"/>
                <w:szCs w:val="22"/>
              </w:rPr>
              <w:fldChar w:fldCharType="begin">
                <w:ffData>
                  <w:name w:val="Text13"/>
                  <w:enabled/>
                  <w:calcOnExit w:val="0"/>
                  <w:textInput/>
                </w:ffData>
              </w:fldChar>
            </w:r>
            <w:bookmarkStart w:id="11" w:name="Text13"/>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11"/>
            <w:r w:rsidR="00F839D7">
              <w:rPr>
                <w:sz w:val="22"/>
                <w:szCs w:val="22"/>
              </w:rPr>
              <w:t xml:space="preserve"> </w:t>
            </w:r>
          </w:p>
        </w:tc>
      </w:tr>
      <w:tr w:rsidR="00AD278E" w:rsidRPr="00753E23" w14:paraId="01C1A27A" w14:textId="77777777" w:rsidTr="00055933">
        <w:trPr>
          <w:cantSplit/>
          <w:trHeight w:val="400"/>
          <w:jc w:val="center"/>
        </w:trPr>
        <w:tc>
          <w:tcPr>
            <w:tcW w:w="3483" w:type="dxa"/>
            <w:vAlign w:val="bottom"/>
          </w:tcPr>
          <w:p w14:paraId="23F426D8" w14:textId="77777777" w:rsidR="00AD278E" w:rsidRPr="00753E23" w:rsidRDefault="00AD278E" w:rsidP="00F5560E">
            <w:pPr>
              <w:jc w:val="both"/>
              <w:rPr>
                <w:sz w:val="22"/>
                <w:szCs w:val="22"/>
              </w:rPr>
            </w:pPr>
            <w:r w:rsidRPr="00753E23">
              <w:rPr>
                <w:sz w:val="22"/>
                <w:szCs w:val="22"/>
              </w:rPr>
              <w:t>Typed Name and Title of Signatory:</w:t>
            </w:r>
          </w:p>
        </w:tc>
        <w:tc>
          <w:tcPr>
            <w:tcW w:w="4680" w:type="dxa"/>
            <w:vAlign w:val="bottom"/>
          </w:tcPr>
          <w:p w14:paraId="6882ECC1" w14:textId="689CEEC6" w:rsidR="00AD278E" w:rsidRPr="00753E23" w:rsidRDefault="001425E3" w:rsidP="00F839D7">
            <w:pPr>
              <w:jc w:val="both"/>
              <w:rPr>
                <w:sz w:val="22"/>
                <w:szCs w:val="22"/>
              </w:rPr>
            </w:pPr>
            <w:r w:rsidRPr="00753E23">
              <w:rPr>
                <w:sz w:val="22"/>
                <w:szCs w:val="22"/>
              </w:rPr>
              <w:fldChar w:fldCharType="begin">
                <w:ffData>
                  <w:name w:val="Text14"/>
                  <w:enabled/>
                  <w:calcOnExit w:val="0"/>
                  <w:textInput/>
                </w:ffData>
              </w:fldChar>
            </w:r>
            <w:bookmarkStart w:id="12" w:name="Text14"/>
            <w:r w:rsidR="006D3E14" w:rsidRPr="00753E23">
              <w:rPr>
                <w:sz w:val="22"/>
                <w:szCs w:val="22"/>
              </w:rPr>
              <w:instrText xml:space="preserve"> FORMTEXT </w:instrText>
            </w:r>
            <w:r w:rsidRPr="00753E23">
              <w:rPr>
                <w:sz w:val="22"/>
                <w:szCs w:val="22"/>
              </w:rPr>
            </w:r>
            <w:r w:rsidRPr="00753E23">
              <w:rPr>
                <w:sz w:val="22"/>
                <w:szCs w:val="22"/>
              </w:rPr>
              <w:fldChar w:fldCharType="separate"/>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006D3E14" w:rsidRPr="00753E23">
              <w:rPr>
                <w:noProof/>
                <w:sz w:val="22"/>
                <w:szCs w:val="22"/>
              </w:rPr>
              <w:t> </w:t>
            </w:r>
            <w:r w:rsidRPr="00753E23">
              <w:rPr>
                <w:sz w:val="22"/>
                <w:szCs w:val="22"/>
              </w:rPr>
              <w:fldChar w:fldCharType="end"/>
            </w:r>
            <w:bookmarkEnd w:id="12"/>
            <w:r w:rsidR="00F839D7">
              <w:rPr>
                <w:sz w:val="22"/>
                <w:szCs w:val="22"/>
              </w:rPr>
              <w:t xml:space="preserve"> </w:t>
            </w:r>
          </w:p>
        </w:tc>
      </w:tr>
    </w:tbl>
    <w:p w14:paraId="7C82C72F" w14:textId="77777777" w:rsidR="00AD278E" w:rsidRPr="00EE15F0" w:rsidRDefault="00AD278E" w:rsidP="00F5560E">
      <w:pPr>
        <w:tabs>
          <w:tab w:val="left" w:pos="1"/>
          <w:tab w:val="left" w:pos="540"/>
          <w:tab w:val="left" w:pos="4140"/>
          <w:tab w:val="left" w:pos="4500"/>
          <w:tab w:val="left" w:pos="5040"/>
          <w:tab w:val="right" w:pos="9360"/>
        </w:tabs>
        <w:jc w:val="both"/>
        <w:rPr>
          <w:sz w:val="16"/>
          <w:szCs w:val="22"/>
        </w:rPr>
      </w:pPr>
    </w:p>
    <w:p w14:paraId="40203E01" w14:textId="77777777" w:rsidR="00B9683E" w:rsidRPr="00EE15F0" w:rsidRDefault="00B9683E" w:rsidP="00F5560E">
      <w:pPr>
        <w:tabs>
          <w:tab w:val="left" w:pos="1"/>
          <w:tab w:val="left" w:pos="540"/>
          <w:tab w:val="left" w:pos="4140"/>
          <w:tab w:val="left" w:pos="4500"/>
          <w:tab w:val="left" w:pos="5040"/>
          <w:tab w:val="right" w:pos="9360"/>
        </w:tabs>
        <w:jc w:val="both"/>
        <w:rPr>
          <w:sz w:val="16"/>
          <w:szCs w:val="22"/>
        </w:rPr>
      </w:pPr>
    </w:p>
    <w:p w14:paraId="2FF7745F" w14:textId="77777777" w:rsidR="00B9683E" w:rsidRPr="00753E23" w:rsidRDefault="00AD278E" w:rsidP="00241C86">
      <w:pPr>
        <w:spacing w:after="120"/>
        <w:rPr>
          <w:sz w:val="22"/>
          <w:szCs w:val="22"/>
        </w:rPr>
      </w:pPr>
      <w:r w:rsidRPr="00753E23">
        <w:rPr>
          <w:sz w:val="22"/>
          <w:szCs w:val="22"/>
        </w:rPr>
        <w:t xml:space="preserve">* This is the number required by the Internal Revenue Service (IRS) to be used in reporting income tax and other returns. The Taxpayer ID Number (TIN) may be either a Social Security Number or an Employer Identification Number.  </w:t>
      </w:r>
    </w:p>
    <w:p w14:paraId="43382958" w14:textId="77777777" w:rsidR="00AD278E" w:rsidRPr="00753E23" w:rsidRDefault="00AD278E" w:rsidP="00241C86">
      <w:pPr>
        <w:spacing w:after="120"/>
        <w:rPr>
          <w:sz w:val="22"/>
          <w:szCs w:val="22"/>
        </w:rPr>
      </w:pPr>
      <w:r w:rsidRPr="00753E23">
        <w:rPr>
          <w:sz w:val="22"/>
          <w:szCs w:val="22"/>
        </w:rPr>
        <w:t>** This is the number assigned by the government to the company address listed – applies only if prime government work has been performed by the company / individual shown above.</w:t>
      </w:r>
    </w:p>
    <w:p w14:paraId="5C96DDB9" w14:textId="7293CDDD" w:rsidR="00AD278E" w:rsidRPr="00753E23" w:rsidRDefault="00AD278E" w:rsidP="00241C86">
      <w:pPr>
        <w:pStyle w:val="t"/>
        <w:tabs>
          <w:tab w:val="clear" w:pos="-1440"/>
          <w:tab w:val="clear" w:pos="-720"/>
          <w:tab w:val="left" w:pos="1"/>
          <w:tab w:val="left" w:pos="540"/>
          <w:tab w:val="left" w:pos="4140"/>
          <w:tab w:val="left" w:pos="4500"/>
          <w:tab w:val="left" w:pos="5040"/>
          <w:tab w:val="right" w:pos="9360"/>
        </w:tabs>
        <w:suppressAutoHyphens w:val="0"/>
        <w:jc w:val="left"/>
        <w:rPr>
          <w:rFonts w:ascii="Times New Roman" w:hAnsi="Times New Roman"/>
          <w:sz w:val="22"/>
          <w:szCs w:val="22"/>
        </w:rPr>
      </w:pPr>
      <w:r w:rsidRPr="00753E23">
        <w:rPr>
          <w:rFonts w:ascii="Times New Roman" w:hAnsi="Times New Roman"/>
          <w:sz w:val="22"/>
          <w:szCs w:val="22"/>
        </w:rPr>
        <w:t xml:space="preserve">*** List all that may apply. </w:t>
      </w:r>
      <w:r w:rsidRPr="00753E23">
        <w:rPr>
          <w:rFonts w:ascii="Times New Roman" w:hAnsi="Times New Roman"/>
          <w:b/>
          <w:sz w:val="22"/>
          <w:szCs w:val="22"/>
          <w:u w:val="single"/>
        </w:rPr>
        <w:t>Mandatory field</w:t>
      </w:r>
      <w:r w:rsidRPr="00753E23">
        <w:rPr>
          <w:rFonts w:ascii="Times New Roman" w:hAnsi="Times New Roman"/>
          <w:sz w:val="22"/>
          <w:szCs w:val="22"/>
        </w:rPr>
        <w:t xml:space="preserve"> – a minimum of one NAIC should be referenced.  Additional sheets may be attached, if necessary. If unsure of your primary NAIC designation, an updated list can be found at </w:t>
      </w:r>
      <w:r w:rsidR="00EC6A73" w:rsidRPr="00753E23">
        <w:rPr>
          <w:rFonts w:ascii="Times New Roman" w:hAnsi="Times New Roman"/>
          <w:sz w:val="22"/>
          <w:szCs w:val="22"/>
        </w:rPr>
        <w:t>http://www.sba.gov/contractingopportunities/officials/size/index.html</w:t>
      </w:r>
      <w:r w:rsidRPr="00753E23">
        <w:rPr>
          <w:rFonts w:ascii="Times New Roman" w:hAnsi="Times New Roman"/>
          <w:color w:val="0000FF"/>
          <w:sz w:val="22"/>
          <w:szCs w:val="22"/>
        </w:rPr>
        <w:t xml:space="preserve">. </w:t>
      </w:r>
      <w:r w:rsidRPr="00753E23">
        <w:rPr>
          <w:rFonts w:ascii="Times New Roman" w:hAnsi="Times New Roman"/>
          <w:sz w:val="22"/>
          <w:szCs w:val="22"/>
        </w:rPr>
        <w:t>Then select “Table of Size Standards”.</w:t>
      </w:r>
    </w:p>
    <w:p w14:paraId="22C4EA5C" w14:textId="77777777" w:rsidR="00AC2B7D" w:rsidRPr="00EE15F0" w:rsidRDefault="00AC2B7D" w:rsidP="00541E94">
      <w:pPr>
        <w:pStyle w:val="t"/>
        <w:tabs>
          <w:tab w:val="clear" w:pos="-1440"/>
          <w:tab w:val="clear" w:pos="-720"/>
          <w:tab w:val="left" w:pos="1"/>
          <w:tab w:val="left" w:pos="540"/>
          <w:tab w:val="left" w:pos="4140"/>
          <w:tab w:val="left" w:pos="4500"/>
          <w:tab w:val="left" w:pos="5040"/>
          <w:tab w:val="right" w:pos="9360"/>
        </w:tabs>
        <w:suppressAutoHyphens w:val="0"/>
        <w:jc w:val="left"/>
        <w:rPr>
          <w:rFonts w:ascii="Times New Roman" w:hAnsi="Times New Roman"/>
          <w:sz w:val="16"/>
          <w:szCs w:val="22"/>
        </w:rPr>
      </w:pPr>
    </w:p>
    <w:p w14:paraId="775F9154" w14:textId="6F8791B8" w:rsidR="000302C0" w:rsidRPr="00753E23" w:rsidRDefault="00AD278E" w:rsidP="00753E23">
      <w:pPr>
        <w:jc w:val="center"/>
        <w:rPr>
          <w:i/>
          <w:sz w:val="22"/>
          <w:szCs w:val="22"/>
        </w:rPr>
      </w:pPr>
      <w:r w:rsidRPr="001C19E5">
        <w:rPr>
          <w:b/>
          <w:i/>
          <w:color w:val="FF0000"/>
          <w:sz w:val="22"/>
          <w:szCs w:val="22"/>
        </w:rPr>
        <w:t>CAUTION</w:t>
      </w:r>
      <w:r w:rsidRPr="001C19E5">
        <w:rPr>
          <w:i/>
          <w:color w:val="FF0000"/>
          <w:sz w:val="22"/>
          <w:szCs w:val="22"/>
        </w:rPr>
        <w:t xml:space="preserve">: </w:t>
      </w:r>
      <w:r w:rsidRPr="00753E23">
        <w:rPr>
          <w:i/>
          <w:sz w:val="22"/>
          <w:szCs w:val="22"/>
        </w:rPr>
        <w:t xml:space="preserve">Federal law </w:t>
      </w:r>
      <w:r w:rsidR="00C65C35" w:rsidRPr="00753E23">
        <w:rPr>
          <w:i/>
          <w:sz w:val="22"/>
          <w:szCs w:val="22"/>
        </w:rPr>
        <w:t xml:space="preserve">(13 CFR 121.108) </w:t>
      </w:r>
      <w:r w:rsidRPr="00753E23">
        <w:rPr>
          <w:i/>
          <w:sz w:val="22"/>
          <w:szCs w:val="22"/>
        </w:rPr>
        <w:t>prescribes penalties and remedies for misrepresentations of business status as small business or small disadvantaged business for the purpose of obtaining a subcontract</w:t>
      </w:r>
      <w:r w:rsidR="00C65C35" w:rsidRPr="00753E23">
        <w:rPr>
          <w:i/>
          <w:sz w:val="22"/>
          <w:szCs w:val="22"/>
        </w:rPr>
        <w:t xml:space="preserve"> such as Suspension or Debarment (48 CFR subpart 9.4; Civil </w:t>
      </w:r>
      <w:r w:rsidR="00AF2436" w:rsidRPr="00753E23">
        <w:rPr>
          <w:i/>
          <w:sz w:val="22"/>
          <w:szCs w:val="22"/>
        </w:rPr>
        <w:t>Penalties</w:t>
      </w:r>
      <w:r w:rsidR="00C65C35" w:rsidRPr="00753E23">
        <w:rPr>
          <w:i/>
          <w:sz w:val="22"/>
          <w:szCs w:val="22"/>
        </w:rPr>
        <w:t xml:space="preserve"> (13 CDR part 142); Criminal Penalties (</w:t>
      </w:r>
      <w:r w:rsidR="00AF2436" w:rsidRPr="00753E23">
        <w:rPr>
          <w:i/>
          <w:sz w:val="22"/>
          <w:szCs w:val="22"/>
        </w:rPr>
        <w:t>15 U.S.C. 645 (a)</w:t>
      </w:r>
      <w:r w:rsidR="00C65C35" w:rsidRPr="00753E23">
        <w:rPr>
          <w:i/>
          <w:sz w:val="22"/>
          <w:szCs w:val="22"/>
        </w:rPr>
        <w:t xml:space="preserve"> Limitation on Liability</w:t>
      </w:r>
      <w:r w:rsidR="00AF2436" w:rsidRPr="00753E23">
        <w:rPr>
          <w:i/>
          <w:sz w:val="22"/>
          <w:szCs w:val="22"/>
        </w:rPr>
        <w:t xml:space="preserve"> (15 U.S.C. 645(a)</w:t>
      </w:r>
      <w:r w:rsidRPr="00753E23">
        <w:rPr>
          <w:i/>
          <w:sz w:val="22"/>
          <w:szCs w:val="22"/>
        </w:rPr>
        <w:t>.</w:t>
      </w:r>
    </w:p>
    <w:p w14:paraId="28572F6A" w14:textId="77777777" w:rsidR="00B9683E" w:rsidRPr="00753E23" w:rsidRDefault="00B9683E" w:rsidP="00541E94">
      <w:pPr>
        <w:pStyle w:val="CM18"/>
        <w:spacing w:after="0" w:line="271" w:lineRule="atLeast"/>
        <w:rPr>
          <w:rFonts w:ascii="Times New Roman" w:hAnsi="Times New Roman" w:cs="Times New Roman"/>
          <w:b/>
          <w:bCs/>
          <w:color w:val="000000"/>
          <w:sz w:val="22"/>
          <w:szCs w:val="22"/>
        </w:rPr>
      </w:pPr>
    </w:p>
    <w:p w14:paraId="33C2BE90" w14:textId="77777777" w:rsidR="00116579" w:rsidRPr="00753E23" w:rsidRDefault="00F65011" w:rsidP="00541E94">
      <w:pPr>
        <w:pStyle w:val="CM18"/>
        <w:spacing w:after="0" w:line="271" w:lineRule="atLeast"/>
        <w:rPr>
          <w:rFonts w:ascii="Times New Roman" w:hAnsi="Times New Roman" w:cs="Times New Roman"/>
          <w:b/>
          <w:bCs/>
          <w:color w:val="000000"/>
          <w:sz w:val="22"/>
          <w:szCs w:val="22"/>
        </w:rPr>
      </w:pPr>
      <w:r w:rsidRPr="00753E23">
        <w:rPr>
          <w:rFonts w:ascii="Times New Roman" w:hAnsi="Times New Roman" w:cs="Times New Roman"/>
          <w:b/>
          <w:bCs/>
          <w:color w:val="000000"/>
          <w:sz w:val="22"/>
          <w:szCs w:val="22"/>
        </w:rPr>
        <w:lastRenderedPageBreak/>
        <w:t>THE OFFEROR CERTIFIES THAT THE INFORMATION CONTAINED WITHIN THIS DOCUMENT IS TRUE AND ACCURATE TO THE BEST OF ITS KNOWLEDGE AND AGREES THAT SUCH REPRESENTATIONS AND CERTIFICATIONS SHALL FORM A PART OF ALL CONTRACTS AWARDED</w:t>
      </w:r>
      <w:r w:rsidR="000F4848" w:rsidRPr="00753E23">
        <w:rPr>
          <w:rFonts w:ascii="Times New Roman" w:hAnsi="Times New Roman" w:cs="Times New Roman"/>
          <w:b/>
          <w:bCs/>
          <w:color w:val="000000"/>
          <w:sz w:val="22"/>
          <w:szCs w:val="22"/>
        </w:rPr>
        <w:t>.</w:t>
      </w:r>
    </w:p>
    <w:p w14:paraId="511577F9" w14:textId="77777777" w:rsidR="00116579" w:rsidRPr="00EE15F0" w:rsidRDefault="00116579" w:rsidP="00541E94">
      <w:pPr>
        <w:pStyle w:val="CM18"/>
        <w:spacing w:after="0" w:line="271" w:lineRule="atLeast"/>
        <w:rPr>
          <w:rFonts w:ascii="Times New Roman" w:hAnsi="Times New Roman" w:cs="Times New Roman"/>
          <w:b/>
          <w:bCs/>
          <w:color w:val="000000"/>
          <w:sz w:val="16"/>
          <w:szCs w:val="22"/>
        </w:rPr>
      </w:pPr>
    </w:p>
    <w:p w14:paraId="3FA8673F" w14:textId="3598FB4B" w:rsidR="00F65011" w:rsidRPr="00753E23" w:rsidRDefault="00F65011" w:rsidP="00241C86">
      <w:pPr>
        <w:pStyle w:val="CM18"/>
        <w:spacing w:after="0" w:line="271" w:lineRule="atLeast"/>
        <w:rPr>
          <w:rFonts w:ascii="Times New Roman" w:hAnsi="Times New Roman" w:cs="Times New Roman"/>
          <w:b/>
          <w:bCs/>
          <w:color w:val="000000"/>
          <w:sz w:val="22"/>
          <w:szCs w:val="22"/>
        </w:rPr>
      </w:pPr>
      <w:r w:rsidRPr="00753E23">
        <w:rPr>
          <w:rFonts w:ascii="Times New Roman" w:hAnsi="Times New Roman" w:cs="Times New Roman"/>
          <w:b/>
          <w:bCs/>
          <w:color w:val="000000"/>
          <w:sz w:val="22"/>
          <w:szCs w:val="22"/>
        </w:rPr>
        <w:t xml:space="preserve">BY THE EXECUTION OF THIS DOCUMENT, THE OFFEROR AGREES TO PROVIDE IMMEDIATE WRITTEN NOTICE TO </w:t>
      </w:r>
      <w:r w:rsidR="00D118F5" w:rsidRPr="00753E23">
        <w:rPr>
          <w:rFonts w:ascii="Times New Roman" w:hAnsi="Times New Roman" w:cs="Times New Roman"/>
          <w:b/>
          <w:bCs/>
          <w:color w:val="000000"/>
          <w:sz w:val="22"/>
          <w:szCs w:val="22"/>
        </w:rPr>
        <w:t>NAVISTAR DEFENSE</w:t>
      </w:r>
      <w:r w:rsidR="00F174C4" w:rsidRPr="00753E23">
        <w:rPr>
          <w:rFonts w:ascii="Times New Roman" w:hAnsi="Times New Roman" w:cs="Times New Roman"/>
          <w:b/>
          <w:bCs/>
          <w:color w:val="000000"/>
          <w:sz w:val="22"/>
          <w:szCs w:val="22"/>
        </w:rPr>
        <w:t>, LLC</w:t>
      </w:r>
      <w:r w:rsidRPr="00753E23">
        <w:rPr>
          <w:rFonts w:ascii="Times New Roman" w:hAnsi="Times New Roman" w:cs="Times New Roman"/>
          <w:b/>
          <w:bCs/>
          <w:color w:val="000000"/>
          <w:sz w:val="22"/>
          <w:szCs w:val="22"/>
        </w:rPr>
        <w:t xml:space="preserve"> IF, AT ANY TIME DURING THE EFFECTIVE PERIOD OF THIS DOCUMENT, THE UNDERSIGNED OFFEROR LEARNS THAT THIS DOCUMENT WAS ERRONEOUS WHEN SUBMITTED OR HAS BECOME ERRONEOUS BY REASON OF CHANGED CIRCUMSTANCES.</w:t>
      </w:r>
    </w:p>
    <w:p w14:paraId="3A8DA2EB" w14:textId="77777777" w:rsidR="00F65011" w:rsidRPr="00EE15F0" w:rsidRDefault="00F65011" w:rsidP="00241C86">
      <w:pPr>
        <w:pStyle w:val="Default"/>
        <w:rPr>
          <w:rFonts w:ascii="Times New Roman" w:hAnsi="Times New Roman" w:cs="Times New Roman"/>
          <w:sz w:val="16"/>
          <w:szCs w:val="22"/>
        </w:rPr>
      </w:pPr>
    </w:p>
    <w:p w14:paraId="5B9FF410" w14:textId="1AC573C8" w:rsidR="00AF2436" w:rsidRPr="00753E23" w:rsidRDefault="00F65011" w:rsidP="00241C86">
      <w:pPr>
        <w:pStyle w:val="Default"/>
        <w:rPr>
          <w:rFonts w:ascii="Times New Roman" w:hAnsi="Times New Roman" w:cs="Times New Roman"/>
          <w:b/>
          <w:sz w:val="22"/>
          <w:szCs w:val="22"/>
        </w:rPr>
      </w:pPr>
      <w:r w:rsidRPr="00753E23">
        <w:rPr>
          <w:rFonts w:ascii="Times New Roman" w:hAnsi="Times New Roman" w:cs="Times New Roman"/>
          <w:b/>
          <w:sz w:val="22"/>
          <w:szCs w:val="22"/>
        </w:rPr>
        <w:t>THE EFFECTIVE PERIOD OF THIS DOCUMENT IS</w:t>
      </w:r>
      <w:r w:rsidR="00EC6A73" w:rsidRPr="00753E23">
        <w:rPr>
          <w:rFonts w:ascii="Times New Roman" w:hAnsi="Times New Roman" w:cs="Times New Roman"/>
          <w:b/>
          <w:sz w:val="22"/>
          <w:szCs w:val="22"/>
        </w:rPr>
        <w:t>:</w:t>
      </w:r>
      <w:r w:rsidR="00AF2436" w:rsidRPr="00753E23">
        <w:rPr>
          <w:rFonts w:ascii="Times New Roman" w:hAnsi="Times New Roman" w:cs="Times New Roman"/>
          <w:b/>
          <w:sz w:val="22"/>
          <w:szCs w:val="22"/>
        </w:rPr>
        <w:t xml:space="preserve"> CALENDAR YEAR </w:t>
      </w:r>
      <w:r w:rsidR="009E0225" w:rsidRPr="00753E23">
        <w:rPr>
          <w:rFonts w:ascii="Times New Roman" w:hAnsi="Times New Roman" w:cs="Times New Roman"/>
          <w:b/>
          <w:sz w:val="22"/>
          <w:szCs w:val="22"/>
        </w:rPr>
        <w:t>201</w:t>
      </w:r>
      <w:r w:rsidR="000B0D8D">
        <w:rPr>
          <w:rFonts w:ascii="Times New Roman" w:hAnsi="Times New Roman" w:cs="Times New Roman"/>
          <w:b/>
          <w:sz w:val="22"/>
          <w:szCs w:val="22"/>
        </w:rPr>
        <w:t>9</w:t>
      </w:r>
    </w:p>
    <w:p w14:paraId="75667556" w14:textId="77777777" w:rsidR="00F65011" w:rsidRPr="00EE15F0" w:rsidRDefault="00F65011" w:rsidP="00241C86">
      <w:pPr>
        <w:pStyle w:val="Default"/>
        <w:jc w:val="both"/>
        <w:rPr>
          <w:rFonts w:ascii="Times New Roman" w:hAnsi="Times New Roman" w:cs="Times New Roman"/>
          <w:sz w:val="16"/>
          <w:szCs w:val="22"/>
        </w:rPr>
      </w:pPr>
    </w:p>
    <w:p w14:paraId="76B057EE" w14:textId="77777777" w:rsidR="000302C0" w:rsidRPr="00753E23" w:rsidRDefault="00F65011" w:rsidP="00241C86">
      <w:pPr>
        <w:pStyle w:val="Default"/>
        <w:rPr>
          <w:rFonts w:ascii="Times New Roman" w:hAnsi="Times New Roman" w:cs="Times New Roman"/>
          <w:sz w:val="22"/>
          <w:szCs w:val="22"/>
        </w:rPr>
      </w:pPr>
      <w:r w:rsidRPr="00753E23">
        <w:rPr>
          <w:rFonts w:ascii="Times New Roman" w:hAnsi="Times New Roman" w:cs="Times New Roman"/>
          <w:sz w:val="22"/>
          <w:szCs w:val="22"/>
        </w:rPr>
        <w:t xml:space="preserve">Representation and Certifications come from </w:t>
      </w:r>
      <w:r w:rsidR="00261A37" w:rsidRPr="00753E23">
        <w:rPr>
          <w:rFonts w:ascii="Times New Roman" w:hAnsi="Times New Roman" w:cs="Times New Roman"/>
          <w:sz w:val="22"/>
          <w:szCs w:val="22"/>
        </w:rPr>
        <w:t>Federal Acquisition Regulations (</w:t>
      </w:r>
      <w:r w:rsidRPr="00753E23">
        <w:rPr>
          <w:rFonts w:ascii="Times New Roman" w:hAnsi="Times New Roman" w:cs="Times New Roman"/>
          <w:sz w:val="22"/>
          <w:szCs w:val="22"/>
        </w:rPr>
        <w:t>FAR</w:t>
      </w:r>
      <w:r w:rsidR="00261A37" w:rsidRPr="00753E23">
        <w:rPr>
          <w:rFonts w:ascii="Times New Roman" w:hAnsi="Times New Roman" w:cs="Times New Roman"/>
          <w:sz w:val="22"/>
          <w:szCs w:val="22"/>
        </w:rPr>
        <w:t>)</w:t>
      </w:r>
      <w:r w:rsidRPr="00753E23">
        <w:rPr>
          <w:rFonts w:ascii="Times New Roman" w:hAnsi="Times New Roman" w:cs="Times New Roman"/>
          <w:sz w:val="22"/>
          <w:szCs w:val="22"/>
        </w:rPr>
        <w:t xml:space="preserve"> and </w:t>
      </w:r>
      <w:r w:rsidR="00261A37" w:rsidRPr="00753E23">
        <w:rPr>
          <w:rFonts w:ascii="Times New Roman" w:hAnsi="Times New Roman" w:cs="Times New Roman"/>
          <w:sz w:val="22"/>
          <w:szCs w:val="22"/>
        </w:rPr>
        <w:t>Defense</w:t>
      </w:r>
      <w:r w:rsidR="00EC6A73" w:rsidRPr="00753E23">
        <w:rPr>
          <w:rFonts w:ascii="Times New Roman" w:hAnsi="Times New Roman" w:cs="Times New Roman"/>
          <w:sz w:val="22"/>
          <w:szCs w:val="22"/>
        </w:rPr>
        <w:t xml:space="preserve"> Federal</w:t>
      </w:r>
      <w:r w:rsidR="00261A37" w:rsidRPr="00753E23">
        <w:rPr>
          <w:rFonts w:ascii="Times New Roman" w:hAnsi="Times New Roman" w:cs="Times New Roman"/>
          <w:sz w:val="22"/>
          <w:szCs w:val="22"/>
        </w:rPr>
        <w:t xml:space="preserve"> Acquisition Regulation Supplement </w:t>
      </w:r>
      <w:r w:rsidRPr="00753E23">
        <w:rPr>
          <w:rFonts w:ascii="Times New Roman" w:hAnsi="Times New Roman" w:cs="Times New Roman"/>
          <w:sz w:val="22"/>
          <w:szCs w:val="22"/>
        </w:rPr>
        <w:t>(DFAR</w:t>
      </w:r>
      <w:r w:rsidR="00261A37" w:rsidRPr="00753E23">
        <w:rPr>
          <w:rFonts w:ascii="Times New Roman" w:hAnsi="Times New Roman" w:cs="Times New Roman"/>
          <w:sz w:val="22"/>
          <w:szCs w:val="22"/>
        </w:rPr>
        <w:t>S</w:t>
      </w:r>
      <w:r w:rsidRPr="00753E23">
        <w:rPr>
          <w:rFonts w:ascii="Times New Roman" w:hAnsi="Times New Roman" w:cs="Times New Roman"/>
          <w:sz w:val="22"/>
          <w:szCs w:val="22"/>
        </w:rPr>
        <w:t>). The entire clause and definitions may be accessed on the internet</w:t>
      </w:r>
      <w:r w:rsidR="0012340B" w:rsidRPr="00753E23">
        <w:rPr>
          <w:rFonts w:ascii="Times New Roman" w:hAnsi="Times New Roman" w:cs="Times New Roman"/>
          <w:sz w:val="22"/>
          <w:szCs w:val="22"/>
        </w:rPr>
        <w:t xml:space="preserve"> </w:t>
      </w:r>
      <w:hyperlink r:id="rId17" w:history="1">
        <w:r w:rsidR="000440D1" w:rsidRPr="00753E23">
          <w:rPr>
            <w:rStyle w:val="Hyperlink"/>
            <w:rFonts w:ascii="Times New Roman" w:hAnsi="Times New Roman" w:cs="Times New Roman"/>
            <w:sz w:val="22"/>
            <w:szCs w:val="22"/>
          </w:rPr>
          <w:t>http://farsite.hill.af.mil/vffara.htm</w:t>
        </w:r>
      </w:hyperlink>
      <w:r w:rsidRPr="00753E23">
        <w:rPr>
          <w:rFonts w:ascii="Times New Roman" w:hAnsi="Times New Roman" w:cs="Times New Roman"/>
          <w:sz w:val="22"/>
          <w:szCs w:val="22"/>
        </w:rPr>
        <w:t>.</w:t>
      </w:r>
    </w:p>
    <w:p w14:paraId="7B9A80B6" w14:textId="77777777" w:rsidR="00B9683E" w:rsidRPr="00EE15F0" w:rsidRDefault="00B9683E" w:rsidP="00241C86">
      <w:pPr>
        <w:pStyle w:val="Default"/>
        <w:tabs>
          <w:tab w:val="left" w:pos="720"/>
          <w:tab w:val="left" w:pos="1440"/>
          <w:tab w:val="left" w:pos="2160"/>
          <w:tab w:val="left" w:pos="2880"/>
        </w:tabs>
        <w:jc w:val="both"/>
        <w:rPr>
          <w:rFonts w:ascii="Times New Roman" w:hAnsi="Times New Roman" w:cs="Times New Roman"/>
          <w:b/>
          <w:sz w:val="16"/>
          <w:szCs w:val="22"/>
        </w:rPr>
      </w:pPr>
    </w:p>
    <w:p w14:paraId="7148CFD5" w14:textId="2F1BF026" w:rsidR="000302C0" w:rsidRPr="00753E23" w:rsidRDefault="00F074FF" w:rsidP="00112ED5">
      <w:pPr>
        <w:pStyle w:val="Default"/>
        <w:numPr>
          <w:ilvl w:val="0"/>
          <w:numId w:val="20"/>
        </w:numPr>
        <w:tabs>
          <w:tab w:val="left" w:pos="720"/>
          <w:tab w:val="left" w:pos="1440"/>
          <w:tab w:val="left" w:pos="2160"/>
          <w:tab w:val="left" w:pos="2880"/>
        </w:tabs>
        <w:ind w:hanging="720"/>
        <w:rPr>
          <w:rFonts w:ascii="Times New Roman" w:hAnsi="Times New Roman" w:cs="Times New Roman"/>
          <w:b/>
          <w:sz w:val="22"/>
        </w:rPr>
      </w:pPr>
      <w:r w:rsidRPr="00753E23">
        <w:rPr>
          <w:rFonts w:ascii="Times New Roman" w:hAnsi="Times New Roman" w:cs="Times New Roman"/>
          <w:b/>
          <w:sz w:val="22"/>
        </w:rPr>
        <w:t xml:space="preserve">The subcontractor Does </w:t>
      </w:r>
      <w:r w:rsidR="001425E3" w:rsidRPr="00753E23">
        <w:rPr>
          <w:rFonts w:ascii="Times New Roman" w:hAnsi="Times New Roman" w:cs="Times New Roman"/>
          <w:b/>
          <w:sz w:val="22"/>
        </w:rPr>
        <w:fldChar w:fldCharType="begin">
          <w:ffData>
            <w:name w:val="Check2"/>
            <w:enabled/>
            <w:calcOnExit w:val="0"/>
            <w:checkBox>
              <w:sizeAuto/>
              <w:default w:val="0"/>
            </w:checkBox>
          </w:ffData>
        </w:fldChar>
      </w:r>
      <w:r w:rsidRPr="00753E23">
        <w:rPr>
          <w:rFonts w:ascii="Times New Roman" w:hAnsi="Times New Roman" w:cs="Times New Roman"/>
          <w:b/>
          <w:sz w:val="22"/>
        </w:rPr>
        <w:instrText xml:space="preserve"> FORMCHECKBOX </w:instrText>
      </w:r>
      <w:r w:rsidR="00D10C50">
        <w:rPr>
          <w:rFonts w:ascii="Times New Roman" w:hAnsi="Times New Roman" w:cs="Times New Roman"/>
          <w:b/>
          <w:sz w:val="22"/>
        </w:rPr>
      </w:r>
      <w:r w:rsidR="00D10C50">
        <w:rPr>
          <w:rFonts w:ascii="Times New Roman" w:hAnsi="Times New Roman" w:cs="Times New Roman"/>
          <w:b/>
          <w:sz w:val="22"/>
        </w:rPr>
        <w:fldChar w:fldCharType="separate"/>
      </w:r>
      <w:r w:rsidR="001425E3" w:rsidRPr="00753E23">
        <w:rPr>
          <w:rFonts w:ascii="Times New Roman" w:hAnsi="Times New Roman" w:cs="Times New Roman"/>
          <w:b/>
          <w:sz w:val="22"/>
        </w:rPr>
        <w:fldChar w:fldCharType="end"/>
      </w:r>
      <w:r w:rsidRPr="00753E23">
        <w:rPr>
          <w:rFonts w:ascii="Times New Roman" w:hAnsi="Times New Roman" w:cs="Times New Roman"/>
          <w:b/>
          <w:sz w:val="22"/>
        </w:rPr>
        <w:t xml:space="preserve"> or Does Not </w:t>
      </w:r>
      <w:r w:rsidR="001425E3" w:rsidRPr="00753E23">
        <w:rPr>
          <w:rFonts w:ascii="Times New Roman" w:hAnsi="Times New Roman" w:cs="Times New Roman"/>
          <w:b/>
          <w:sz w:val="22"/>
        </w:rPr>
        <w:fldChar w:fldCharType="begin">
          <w:ffData>
            <w:name w:val="Check2"/>
            <w:enabled/>
            <w:calcOnExit w:val="0"/>
            <w:checkBox>
              <w:sizeAuto/>
              <w:default w:val="0"/>
            </w:checkBox>
          </w:ffData>
        </w:fldChar>
      </w:r>
      <w:r w:rsidRPr="00753E23">
        <w:rPr>
          <w:rFonts w:ascii="Times New Roman" w:hAnsi="Times New Roman" w:cs="Times New Roman"/>
          <w:b/>
          <w:sz w:val="22"/>
        </w:rPr>
        <w:instrText xml:space="preserve"> FORMCHECKBOX </w:instrText>
      </w:r>
      <w:r w:rsidR="00D10C50">
        <w:rPr>
          <w:rFonts w:ascii="Times New Roman" w:hAnsi="Times New Roman" w:cs="Times New Roman"/>
          <w:b/>
          <w:sz w:val="22"/>
        </w:rPr>
      </w:r>
      <w:r w:rsidR="00D10C50">
        <w:rPr>
          <w:rFonts w:ascii="Times New Roman" w:hAnsi="Times New Roman" w:cs="Times New Roman"/>
          <w:b/>
          <w:sz w:val="22"/>
        </w:rPr>
        <w:fldChar w:fldCharType="separate"/>
      </w:r>
      <w:r w:rsidR="001425E3" w:rsidRPr="00753E23">
        <w:rPr>
          <w:rFonts w:ascii="Times New Roman" w:hAnsi="Times New Roman" w:cs="Times New Roman"/>
          <w:b/>
          <w:sz w:val="22"/>
        </w:rPr>
        <w:fldChar w:fldCharType="end"/>
      </w:r>
      <w:r w:rsidRPr="00753E23">
        <w:rPr>
          <w:rFonts w:ascii="Times New Roman" w:hAnsi="Times New Roman" w:cs="Times New Roman"/>
          <w:b/>
          <w:sz w:val="22"/>
        </w:rPr>
        <w:t xml:space="preserve">  have a current </w:t>
      </w:r>
      <w:r w:rsidR="003F1238" w:rsidRPr="00753E23">
        <w:rPr>
          <w:rFonts w:ascii="Times New Roman" w:hAnsi="Times New Roman" w:cs="Times New Roman"/>
          <w:b/>
          <w:sz w:val="22"/>
          <w:szCs w:val="22"/>
        </w:rPr>
        <w:t>registration</w:t>
      </w:r>
      <w:r w:rsidRPr="00753E23">
        <w:rPr>
          <w:rFonts w:ascii="Times New Roman" w:hAnsi="Times New Roman" w:cs="Times New Roman"/>
          <w:b/>
          <w:sz w:val="22"/>
        </w:rPr>
        <w:t xml:space="preserve"> with the </w:t>
      </w:r>
      <w:r w:rsidR="003F1238" w:rsidRPr="00753E23">
        <w:rPr>
          <w:rFonts w:ascii="Times New Roman" w:hAnsi="Times New Roman" w:cs="Times New Roman"/>
          <w:b/>
          <w:sz w:val="22"/>
          <w:szCs w:val="22"/>
        </w:rPr>
        <w:t>U.S. Government’s System for Award Management (SAM – previously known as ORCA).</w:t>
      </w:r>
      <w:r w:rsidR="006C1306" w:rsidRPr="00753E23">
        <w:rPr>
          <w:rFonts w:ascii="Times New Roman" w:hAnsi="Times New Roman" w:cs="Times New Roman"/>
          <w:b/>
          <w:sz w:val="22"/>
          <w:szCs w:val="22"/>
        </w:rPr>
        <w:t xml:space="preserve"> </w:t>
      </w:r>
      <w:r w:rsidR="001C19E5">
        <w:rPr>
          <w:rFonts w:ascii="Times New Roman" w:hAnsi="Times New Roman" w:cs="Times New Roman"/>
          <w:color w:val="FF0000"/>
          <w:sz w:val="22"/>
          <w:szCs w:val="22"/>
        </w:rPr>
        <w:t xml:space="preserve"> </w:t>
      </w:r>
    </w:p>
    <w:p w14:paraId="115A1931" w14:textId="77777777" w:rsidR="00236298" w:rsidRPr="001F67BF" w:rsidRDefault="00236298" w:rsidP="00241C86">
      <w:pPr>
        <w:pStyle w:val="Default"/>
        <w:tabs>
          <w:tab w:val="left" w:pos="720"/>
          <w:tab w:val="left" w:pos="1440"/>
          <w:tab w:val="left" w:pos="2160"/>
          <w:tab w:val="left" w:pos="2880"/>
        </w:tabs>
        <w:ind w:left="360"/>
        <w:rPr>
          <w:rFonts w:ascii="Times New Roman" w:hAnsi="Times New Roman" w:cs="Times New Roman"/>
          <w:sz w:val="16"/>
          <w:szCs w:val="22"/>
        </w:rPr>
      </w:pPr>
    </w:p>
    <w:p w14:paraId="48851530" w14:textId="52A4CE9F" w:rsidR="00BC56B8" w:rsidRPr="00753E23" w:rsidRDefault="00785A41" w:rsidP="00241C86">
      <w:pPr>
        <w:pStyle w:val="Default"/>
        <w:tabs>
          <w:tab w:val="left" w:pos="720"/>
          <w:tab w:val="left" w:pos="1440"/>
          <w:tab w:val="left" w:pos="2160"/>
          <w:tab w:val="left" w:pos="2880"/>
        </w:tabs>
        <w:ind w:left="360"/>
        <w:rPr>
          <w:rFonts w:ascii="Times New Roman" w:hAnsi="Times New Roman" w:cs="Times New Roman"/>
          <w:sz w:val="22"/>
          <w:szCs w:val="22"/>
        </w:rPr>
      </w:pPr>
      <w:r w:rsidRPr="00753E23">
        <w:rPr>
          <w:rFonts w:ascii="Times New Roman" w:hAnsi="Times New Roman" w:cs="Times New Roman"/>
          <w:sz w:val="22"/>
          <w:szCs w:val="22"/>
        </w:rPr>
        <w:tab/>
        <w:t xml:space="preserve">    </w:t>
      </w:r>
      <w:r w:rsidR="00BC56B8" w:rsidRPr="00753E23">
        <w:rPr>
          <w:rFonts w:ascii="Times New Roman" w:hAnsi="Times New Roman" w:cs="Times New Roman"/>
          <w:sz w:val="22"/>
          <w:szCs w:val="22"/>
        </w:rPr>
        <w:t>Can you provide the DUNS Number</w:t>
      </w:r>
      <w:r w:rsidR="00B9683E" w:rsidRPr="00753E23">
        <w:rPr>
          <w:rFonts w:ascii="Times New Roman" w:hAnsi="Times New Roman" w:cs="Times New Roman"/>
          <w:sz w:val="22"/>
          <w:szCs w:val="22"/>
        </w:rPr>
        <w:t xml:space="preserve"> that</w:t>
      </w:r>
      <w:r w:rsidR="00BC56B8" w:rsidRPr="00753E23">
        <w:rPr>
          <w:rFonts w:ascii="Times New Roman" w:hAnsi="Times New Roman" w:cs="Times New Roman"/>
          <w:sz w:val="22"/>
          <w:szCs w:val="22"/>
        </w:rPr>
        <w:t xml:space="preserve"> the </w:t>
      </w:r>
      <w:r w:rsidR="003F1238" w:rsidRPr="00753E23">
        <w:rPr>
          <w:rFonts w:ascii="Times New Roman" w:hAnsi="Times New Roman" w:cs="Times New Roman"/>
          <w:sz w:val="22"/>
          <w:szCs w:val="22"/>
        </w:rPr>
        <w:t xml:space="preserve">SAM registration </w:t>
      </w:r>
      <w:r w:rsidR="00BC56B8" w:rsidRPr="00753E23">
        <w:rPr>
          <w:rFonts w:ascii="Times New Roman" w:hAnsi="Times New Roman" w:cs="Times New Roman"/>
          <w:sz w:val="22"/>
          <w:szCs w:val="22"/>
        </w:rPr>
        <w:t>is filed under?</w:t>
      </w:r>
      <w:r w:rsidR="006C1306" w:rsidRPr="00753E23">
        <w:rPr>
          <w:rFonts w:ascii="Times New Roman" w:hAnsi="Times New Roman" w:cs="Times New Roman"/>
          <w:b/>
          <w:color w:val="FF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4680"/>
      </w:tblGrid>
      <w:tr w:rsidR="00236298" w:rsidRPr="00753E23" w14:paraId="4864F6FA" w14:textId="77777777" w:rsidTr="00E72344">
        <w:trPr>
          <w:cantSplit/>
          <w:trHeight w:val="64"/>
          <w:jc w:val="center"/>
        </w:trPr>
        <w:tc>
          <w:tcPr>
            <w:tcW w:w="3483" w:type="dxa"/>
            <w:vAlign w:val="bottom"/>
          </w:tcPr>
          <w:p w14:paraId="348AA89B" w14:textId="77777777" w:rsidR="00236298" w:rsidRPr="00753E23" w:rsidRDefault="00236298" w:rsidP="00241C86">
            <w:pPr>
              <w:rPr>
                <w:sz w:val="22"/>
                <w:szCs w:val="22"/>
              </w:rPr>
            </w:pPr>
            <w:r w:rsidRPr="00753E23">
              <w:rPr>
                <w:sz w:val="22"/>
                <w:szCs w:val="22"/>
              </w:rPr>
              <w:t>DUNS Number:</w:t>
            </w:r>
          </w:p>
        </w:tc>
        <w:tc>
          <w:tcPr>
            <w:tcW w:w="4680" w:type="dxa"/>
            <w:vAlign w:val="bottom"/>
          </w:tcPr>
          <w:p w14:paraId="467317CD" w14:textId="77777777" w:rsidR="00236298" w:rsidRPr="00753E23" w:rsidRDefault="001425E3" w:rsidP="00241C86">
            <w:pPr>
              <w:rPr>
                <w:sz w:val="22"/>
                <w:szCs w:val="22"/>
              </w:rPr>
            </w:pPr>
            <w:r w:rsidRPr="00753E23">
              <w:rPr>
                <w:sz w:val="22"/>
                <w:szCs w:val="22"/>
              </w:rPr>
              <w:fldChar w:fldCharType="begin">
                <w:ffData>
                  <w:name w:val="Text10"/>
                  <w:enabled/>
                  <w:calcOnExit w:val="0"/>
                  <w:textInput/>
                </w:ffData>
              </w:fldChar>
            </w:r>
            <w:r w:rsidR="00236298" w:rsidRPr="00753E23">
              <w:rPr>
                <w:sz w:val="22"/>
                <w:szCs w:val="22"/>
              </w:rPr>
              <w:instrText xml:space="preserve"> FORMTEXT </w:instrText>
            </w:r>
            <w:r w:rsidRPr="00753E23">
              <w:rPr>
                <w:sz w:val="22"/>
                <w:szCs w:val="22"/>
              </w:rPr>
            </w:r>
            <w:r w:rsidRPr="00753E23">
              <w:rPr>
                <w:sz w:val="22"/>
                <w:szCs w:val="22"/>
              </w:rPr>
              <w:fldChar w:fldCharType="separate"/>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Pr="00753E23">
              <w:rPr>
                <w:sz w:val="22"/>
                <w:szCs w:val="22"/>
              </w:rPr>
              <w:fldChar w:fldCharType="end"/>
            </w:r>
          </w:p>
        </w:tc>
      </w:tr>
    </w:tbl>
    <w:p w14:paraId="6463B70D" w14:textId="1823FC6E" w:rsidR="000302C0" w:rsidRPr="00EE15F0" w:rsidRDefault="000302C0" w:rsidP="00241C86">
      <w:pPr>
        <w:pStyle w:val="Default"/>
        <w:tabs>
          <w:tab w:val="left" w:pos="720"/>
          <w:tab w:val="left" w:pos="1440"/>
          <w:tab w:val="left" w:pos="2160"/>
          <w:tab w:val="left" w:pos="2880"/>
        </w:tabs>
        <w:jc w:val="both"/>
        <w:rPr>
          <w:rFonts w:ascii="Times New Roman" w:hAnsi="Times New Roman" w:cs="Times New Roman"/>
          <w:b/>
          <w:sz w:val="16"/>
        </w:rPr>
      </w:pPr>
    </w:p>
    <w:p w14:paraId="4D165B79" w14:textId="516C27A6" w:rsidR="002F2EE4" w:rsidRPr="007042E4" w:rsidRDefault="00BC4002" w:rsidP="00112ED5">
      <w:pPr>
        <w:pStyle w:val="Default"/>
        <w:numPr>
          <w:ilvl w:val="0"/>
          <w:numId w:val="20"/>
        </w:numPr>
        <w:tabs>
          <w:tab w:val="left" w:pos="360"/>
          <w:tab w:val="left" w:pos="720"/>
          <w:tab w:val="left" w:pos="1440"/>
          <w:tab w:val="left" w:pos="2160"/>
          <w:tab w:val="left" w:pos="2880"/>
        </w:tabs>
        <w:ind w:hanging="720"/>
        <w:rPr>
          <w:rFonts w:ascii="Times New Roman" w:hAnsi="Times New Roman" w:cs="Times New Roman"/>
          <w:b/>
          <w:bCs/>
          <w:sz w:val="22"/>
          <w:szCs w:val="22"/>
        </w:rPr>
      </w:pPr>
      <w:r>
        <w:rPr>
          <w:rFonts w:ascii="Times New Roman" w:hAnsi="Times New Roman" w:cs="Times New Roman"/>
          <w:b/>
          <w:sz w:val="16"/>
        </w:rPr>
        <w:t xml:space="preserve">         </w:t>
      </w:r>
      <w:bookmarkStart w:id="13" w:name="P229_33359"/>
      <w:bookmarkEnd w:id="13"/>
      <w:r w:rsidR="00716BDE" w:rsidRPr="007042E4">
        <w:rPr>
          <w:rFonts w:ascii="Times New Roman" w:hAnsi="Times New Roman" w:cs="Times New Roman"/>
          <w:b/>
          <w:bCs/>
          <w:sz w:val="22"/>
          <w:szCs w:val="22"/>
        </w:rPr>
        <w:t xml:space="preserve">FAR </w:t>
      </w:r>
      <w:r w:rsidR="002F2EE4" w:rsidRPr="007042E4">
        <w:rPr>
          <w:rFonts w:ascii="Times New Roman" w:hAnsi="Times New Roman" w:cs="Times New Roman"/>
          <w:b/>
          <w:bCs/>
          <w:sz w:val="22"/>
          <w:szCs w:val="22"/>
        </w:rPr>
        <w:t>52.203-11 -- Certification and Disclosure Regarding Payments to Influence Certain Federal Transactions.</w:t>
      </w:r>
      <w:r w:rsidR="00634347" w:rsidRPr="007042E4">
        <w:rPr>
          <w:rFonts w:ascii="Times New Roman" w:hAnsi="Times New Roman" w:cs="Times New Roman"/>
          <w:b/>
          <w:bCs/>
          <w:sz w:val="22"/>
          <w:szCs w:val="22"/>
        </w:rPr>
        <w:t xml:space="preserve"> </w:t>
      </w:r>
      <w:r w:rsidR="002F2EE4" w:rsidRPr="007042E4">
        <w:rPr>
          <w:rFonts w:ascii="Times New Roman" w:hAnsi="Times New Roman" w:cs="Times New Roman"/>
          <w:b/>
          <w:bCs/>
          <w:sz w:val="22"/>
          <w:szCs w:val="22"/>
        </w:rPr>
        <w:t>(Sep 2007)</w:t>
      </w:r>
    </w:p>
    <w:p w14:paraId="2764B92C" w14:textId="77777777" w:rsidR="003D6B06" w:rsidRPr="00EE15F0" w:rsidRDefault="003D6B06" w:rsidP="00241C86">
      <w:pPr>
        <w:pStyle w:val="Default"/>
        <w:tabs>
          <w:tab w:val="left" w:pos="720"/>
          <w:tab w:val="left" w:pos="1440"/>
          <w:tab w:val="left" w:pos="2160"/>
          <w:tab w:val="left" w:pos="2880"/>
        </w:tabs>
        <w:jc w:val="both"/>
        <w:rPr>
          <w:rFonts w:ascii="Times New Roman" w:hAnsi="Times New Roman" w:cs="Times New Roman"/>
          <w:b/>
          <w:bCs/>
          <w:sz w:val="16"/>
          <w:szCs w:val="22"/>
        </w:rPr>
      </w:pPr>
    </w:p>
    <w:p w14:paraId="6DC0021A" w14:textId="64D1F817" w:rsidR="002F2EE4" w:rsidRPr="00753E23" w:rsidRDefault="002F2EE4" w:rsidP="00241C86">
      <w:pPr>
        <w:pStyle w:val="NormalWeb"/>
        <w:ind w:left="720"/>
        <w:jc w:val="both"/>
        <w:rPr>
          <w:color w:val="000000"/>
          <w:sz w:val="22"/>
          <w:szCs w:val="22"/>
        </w:rPr>
      </w:pPr>
      <w:r w:rsidRPr="00753E23">
        <w:rPr>
          <w:color w:val="000000"/>
          <w:sz w:val="22"/>
          <w:szCs w:val="22"/>
        </w:rPr>
        <w:t>(a) Definitions. As used in this provision</w:t>
      </w:r>
      <w:r w:rsidR="00241C86">
        <w:rPr>
          <w:color w:val="000000"/>
          <w:sz w:val="22"/>
          <w:szCs w:val="22"/>
        </w:rPr>
        <w:t>-</w:t>
      </w:r>
      <w:r w:rsidR="006E7DD8" w:rsidRPr="00753E23">
        <w:rPr>
          <w:color w:val="000000"/>
          <w:sz w:val="22"/>
          <w:szCs w:val="22"/>
        </w:rPr>
        <w:t xml:space="preserve"> </w:t>
      </w:r>
      <w:r w:rsidRPr="00753E23">
        <w:rPr>
          <w:color w:val="000000"/>
          <w:sz w:val="22"/>
          <w:szCs w:val="22"/>
        </w:rPr>
        <w:t>“Lobbying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03887863" w14:textId="77777777" w:rsidR="003D6B06" w:rsidRPr="00EE15F0" w:rsidRDefault="003D6B06" w:rsidP="00241C86">
      <w:pPr>
        <w:pStyle w:val="NormalWeb"/>
        <w:jc w:val="both"/>
        <w:rPr>
          <w:color w:val="000000"/>
          <w:sz w:val="16"/>
          <w:szCs w:val="22"/>
        </w:rPr>
      </w:pPr>
    </w:p>
    <w:p w14:paraId="7A1D94C8" w14:textId="4B186FDE" w:rsidR="002F2EE4" w:rsidRPr="00753E23" w:rsidRDefault="002F2EE4" w:rsidP="00241C86">
      <w:pPr>
        <w:pStyle w:val="NormalWeb"/>
        <w:ind w:left="720"/>
        <w:rPr>
          <w:color w:val="000000"/>
          <w:sz w:val="22"/>
          <w:szCs w:val="22"/>
        </w:rPr>
      </w:pPr>
      <w:r w:rsidRPr="00753E23">
        <w:rPr>
          <w:color w:val="000000"/>
          <w:sz w:val="22"/>
          <w:szCs w:val="22"/>
        </w:rPr>
        <w:t>(b) Prohibition. The prohibition and exceptions contained in the FAR clause of this solicitation entitled “Limitation on Payments to Influence Certain Federal Transactions” (52.203-12) are hereby incorporated by reference it his provision.</w:t>
      </w:r>
    </w:p>
    <w:p w14:paraId="5003BBEB" w14:textId="77777777" w:rsidR="003D6B06" w:rsidRPr="00EE15F0" w:rsidRDefault="003D6B06" w:rsidP="00241C86">
      <w:pPr>
        <w:pStyle w:val="NormalWeb"/>
        <w:rPr>
          <w:color w:val="000000"/>
          <w:sz w:val="16"/>
          <w:szCs w:val="22"/>
        </w:rPr>
      </w:pPr>
    </w:p>
    <w:p w14:paraId="5BE1A7E1" w14:textId="2A008702" w:rsidR="002F2EE4" w:rsidRPr="00753E23" w:rsidRDefault="002F2EE4" w:rsidP="00241C86">
      <w:pPr>
        <w:pStyle w:val="NormalWeb"/>
        <w:ind w:left="720"/>
        <w:rPr>
          <w:color w:val="000000"/>
          <w:sz w:val="22"/>
          <w:szCs w:val="22"/>
        </w:rPr>
      </w:pPr>
      <w:r w:rsidRPr="00753E23">
        <w:rPr>
          <w:color w:val="000000"/>
          <w:sz w:val="22"/>
          <w:szCs w:val="22"/>
        </w:rPr>
        <w:t xml:space="preserve">(c) Certification. The </w:t>
      </w:r>
      <w:r w:rsidR="00FA509F" w:rsidRPr="00753E23">
        <w:rPr>
          <w:color w:val="000000"/>
          <w:sz w:val="22"/>
          <w:szCs w:val="22"/>
        </w:rPr>
        <w:t>O</w:t>
      </w:r>
      <w:r w:rsidRPr="00753E23">
        <w:rPr>
          <w:color w:val="000000"/>
          <w:sz w:val="22"/>
          <w:szCs w:val="22"/>
        </w:rPr>
        <w:t>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6DEF55E" w14:textId="77777777" w:rsidR="003D6B06" w:rsidRPr="00EE15F0" w:rsidRDefault="003D6B06" w:rsidP="00241C86">
      <w:pPr>
        <w:pStyle w:val="NormalWeb"/>
        <w:rPr>
          <w:color w:val="000000"/>
          <w:sz w:val="16"/>
          <w:szCs w:val="22"/>
        </w:rPr>
      </w:pPr>
    </w:p>
    <w:p w14:paraId="7AF239E0" w14:textId="4345EAAA" w:rsidR="002F2EE4" w:rsidRPr="00753E23" w:rsidRDefault="002F2EE4" w:rsidP="00241C86">
      <w:pPr>
        <w:pStyle w:val="NormalWeb"/>
        <w:ind w:left="720"/>
        <w:rPr>
          <w:color w:val="000000"/>
          <w:sz w:val="22"/>
          <w:szCs w:val="22"/>
        </w:rPr>
      </w:pPr>
      <w:r w:rsidRPr="00753E23">
        <w:rPr>
          <w:color w:val="000000"/>
          <w:sz w:val="22"/>
          <w:szCs w:val="22"/>
        </w:rPr>
        <w:t xml:space="preserve">(d) Disclosure. If any registrants under the Lobbying Disclosure Act of 1995 have made a lobbying contact on behalf of the </w:t>
      </w:r>
      <w:r w:rsidR="00FA509F" w:rsidRPr="00753E23">
        <w:rPr>
          <w:color w:val="000000"/>
          <w:sz w:val="22"/>
          <w:szCs w:val="22"/>
        </w:rPr>
        <w:t>O</w:t>
      </w:r>
      <w:r w:rsidRPr="00753E23">
        <w:rPr>
          <w:color w:val="000000"/>
          <w:sz w:val="22"/>
          <w:szCs w:val="22"/>
        </w:rPr>
        <w:t>fferor with</w:t>
      </w:r>
      <w:r w:rsidR="00FA509F" w:rsidRPr="00753E23">
        <w:rPr>
          <w:color w:val="000000"/>
          <w:sz w:val="22"/>
          <w:szCs w:val="22"/>
        </w:rPr>
        <w:t xml:space="preserve"> respect to this contract, the O</w:t>
      </w:r>
      <w:r w:rsidRPr="00753E23">
        <w:rPr>
          <w:color w:val="000000"/>
          <w:sz w:val="22"/>
          <w:szCs w:val="22"/>
        </w:rPr>
        <w:t>fferor shall complete and submit, with its offer, OMB Standard Form LLL, Disclosure of Lobbying Activities, to provide th</w:t>
      </w:r>
      <w:r w:rsidR="00FA509F" w:rsidRPr="00753E23">
        <w:rPr>
          <w:color w:val="000000"/>
          <w:sz w:val="22"/>
          <w:szCs w:val="22"/>
        </w:rPr>
        <w:t>e name of the registrants. The O</w:t>
      </w:r>
      <w:r w:rsidRPr="00753E23">
        <w:rPr>
          <w:color w:val="000000"/>
          <w:sz w:val="22"/>
          <w:szCs w:val="22"/>
        </w:rPr>
        <w:t>fferor need not report regularly employe</w:t>
      </w:r>
      <w:r w:rsidR="00FA509F" w:rsidRPr="00753E23">
        <w:rPr>
          <w:color w:val="000000"/>
          <w:sz w:val="22"/>
          <w:szCs w:val="22"/>
        </w:rPr>
        <w:t>d officers or employees of the O</w:t>
      </w:r>
      <w:r w:rsidRPr="00753E23">
        <w:rPr>
          <w:color w:val="000000"/>
          <w:sz w:val="22"/>
          <w:szCs w:val="22"/>
        </w:rPr>
        <w:t>fferor to whom payments of reasonable compensation were made.</w:t>
      </w:r>
    </w:p>
    <w:p w14:paraId="3D8B20F7" w14:textId="77777777" w:rsidR="00634347" w:rsidRPr="00EE15F0" w:rsidRDefault="00634347" w:rsidP="00241C86">
      <w:pPr>
        <w:pStyle w:val="NormalWeb"/>
        <w:ind w:firstLine="720"/>
        <w:rPr>
          <w:color w:val="000000"/>
          <w:sz w:val="16"/>
          <w:szCs w:val="22"/>
        </w:rPr>
      </w:pPr>
    </w:p>
    <w:p w14:paraId="39A35018" w14:textId="77777777" w:rsidR="002F2EE4" w:rsidRPr="00753E23" w:rsidRDefault="002F2EE4" w:rsidP="00241C86">
      <w:pPr>
        <w:pStyle w:val="NormalWeb"/>
        <w:ind w:left="720"/>
        <w:rPr>
          <w:color w:val="000000"/>
          <w:sz w:val="22"/>
          <w:szCs w:val="22"/>
        </w:rPr>
      </w:pPr>
      <w:r w:rsidRPr="00753E23">
        <w:rPr>
          <w:color w:val="000000"/>
          <w:sz w:val="22"/>
          <w:szCs w:val="22"/>
        </w:rPr>
        <w:t>(e) Penalty.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for each such failure.</w:t>
      </w:r>
    </w:p>
    <w:p w14:paraId="19D4370A" w14:textId="77777777" w:rsidR="002F2EE4" w:rsidRPr="00EE15F0" w:rsidRDefault="002F2EE4" w:rsidP="00241C86">
      <w:pPr>
        <w:pStyle w:val="Default"/>
        <w:tabs>
          <w:tab w:val="left" w:pos="720"/>
          <w:tab w:val="left" w:pos="1440"/>
          <w:tab w:val="left" w:pos="2160"/>
          <w:tab w:val="left" w:pos="2880"/>
        </w:tabs>
        <w:rPr>
          <w:rFonts w:ascii="Times New Roman" w:hAnsi="Times New Roman" w:cs="Times New Roman"/>
          <w:b/>
          <w:sz w:val="16"/>
        </w:rPr>
      </w:pPr>
    </w:p>
    <w:p w14:paraId="60724C95" w14:textId="77777777" w:rsidR="008028FB" w:rsidRPr="00EE15F0" w:rsidRDefault="008028FB" w:rsidP="00314352">
      <w:pPr>
        <w:pStyle w:val="Default"/>
        <w:tabs>
          <w:tab w:val="left" w:pos="720"/>
          <w:tab w:val="left" w:pos="1440"/>
          <w:tab w:val="left" w:pos="2160"/>
          <w:tab w:val="left" w:pos="2880"/>
        </w:tabs>
        <w:ind w:left="360"/>
        <w:jc w:val="both"/>
        <w:rPr>
          <w:rFonts w:ascii="Times New Roman" w:hAnsi="Times New Roman" w:cs="Times New Roman"/>
          <w:b/>
          <w:bCs/>
          <w:sz w:val="16"/>
          <w:szCs w:val="22"/>
        </w:rPr>
      </w:pPr>
    </w:p>
    <w:p w14:paraId="1BF0C852" w14:textId="3F9F7A87" w:rsidR="000302C0" w:rsidRPr="00753E23" w:rsidRDefault="00BD7658" w:rsidP="001F67BF">
      <w:pPr>
        <w:pStyle w:val="Default"/>
        <w:tabs>
          <w:tab w:val="left" w:pos="720"/>
          <w:tab w:val="left" w:pos="1440"/>
          <w:tab w:val="left" w:pos="2160"/>
          <w:tab w:val="left" w:pos="2880"/>
        </w:tabs>
        <w:ind w:left="720" w:hanging="720"/>
        <w:rPr>
          <w:rFonts w:ascii="Times New Roman" w:hAnsi="Times New Roman" w:cs="Times New Roman"/>
          <w:b/>
          <w:bCs/>
          <w:sz w:val="22"/>
          <w:szCs w:val="22"/>
        </w:rPr>
      </w:pPr>
      <w:bookmarkStart w:id="14" w:name="wp1137685"/>
      <w:bookmarkStart w:id="15" w:name="wp1137687"/>
      <w:bookmarkStart w:id="16" w:name="wp1140624"/>
      <w:bookmarkStart w:id="17" w:name="wp1140626"/>
      <w:bookmarkStart w:id="18" w:name="wp1140628"/>
      <w:bookmarkStart w:id="19" w:name="wp1141756"/>
      <w:bookmarkEnd w:id="14"/>
      <w:bookmarkEnd w:id="15"/>
      <w:bookmarkEnd w:id="16"/>
      <w:bookmarkEnd w:id="17"/>
      <w:bookmarkEnd w:id="18"/>
      <w:bookmarkEnd w:id="19"/>
      <w:r w:rsidRPr="00753E23">
        <w:rPr>
          <w:rFonts w:ascii="Times New Roman" w:hAnsi="Times New Roman" w:cs="Times New Roman"/>
          <w:b/>
          <w:bCs/>
          <w:sz w:val="22"/>
          <w:szCs w:val="22"/>
        </w:rPr>
        <w:t>3</w:t>
      </w:r>
      <w:r w:rsidR="00B9683E" w:rsidRPr="00753E23">
        <w:rPr>
          <w:rFonts w:ascii="Times New Roman" w:hAnsi="Times New Roman" w:cs="Times New Roman"/>
          <w:b/>
          <w:bCs/>
          <w:sz w:val="22"/>
          <w:szCs w:val="22"/>
        </w:rPr>
        <w:t>.</w:t>
      </w:r>
      <w:r w:rsidRPr="00753E23">
        <w:rPr>
          <w:rFonts w:ascii="Times New Roman" w:hAnsi="Times New Roman" w:cs="Times New Roman"/>
          <w:b/>
          <w:bCs/>
          <w:sz w:val="22"/>
          <w:szCs w:val="22"/>
        </w:rPr>
        <w:tab/>
      </w:r>
      <w:r w:rsidR="002D424A" w:rsidRPr="00753E23">
        <w:rPr>
          <w:rFonts w:ascii="Times New Roman" w:hAnsi="Times New Roman" w:cs="Times New Roman"/>
          <w:b/>
          <w:bCs/>
          <w:sz w:val="22"/>
          <w:szCs w:val="22"/>
        </w:rPr>
        <w:t xml:space="preserve">FAR </w:t>
      </w:r>
      <w:r w:rsidR="00396B14" w:rsidRPr="00753E23">
        <w:rPr>
          <w:rFonts w:ascii="Times New Roman" w:hAnsi="Times New Roman" w:cs="Times New Roman"/>
          <w:b/>
          <w:bCs/>
          <w:sz w:val="22"/>
          <w:szCs w:val="22"/>
        </w:rPr>
        <w:t xml:space="preserve">52.204-10 </w:t>
      </w:r>
      <w:r w:rsidR="0048339B" w:rsidRPr="00753E23">
        <w:rPr>
          <w:rFonts w:ascii="Times New Roman" w:hAnsi="Times New Roman" w:cs="Times New Roman"/>
          <w:b/>
          <w:bCs/>
          <w:sz w:val="22"/>
          <w:szCs w:val="22"/>
        </w:rPr>
        <w:t xml:space="preserve">REPORTING EXECUTIVE COMPENSATION AND FIRST-TIER SUBCONTRACT AWARDS </w:t>
      </w:r>
      <w:r w:rsidR="00DA6D56" w:rsidRPr="00753E23">
        <w:rPr>
          <w:rFonts w:ascii="Times New Roman" w:hAnsi="Times New Roman" w:cs="Times New Roman"/>
          <w:b/>
          <w:bCs/>
          <w:sz w:val="22"/>
          <w:szCs w:val="22"/>
        </w:rPr>
        <w:t>(</w:t>
      </w:r>
      <w:r w:rsidR="00B83C8F" w:rsidRPr="00753E23">
        <w:rPr>
          <w:rFonts w:ascii="Times New Roman" w:hAnsi="Times New Roman" w:cs="Times New Roman"/>
          <w:b/>
          <w:bCs/>
          <w:sz w:val="22"/>
          <w:szCs w:val="22"/>
        </w:rPr>
        <w:t>OCT</w:t>
      </w:r>
      <w:r w:rsidR="008D1A26" w:rsidRPr="00753E23">
        <w:rPr>
          <w:rFonts w:ascii="Times New Roman" w:hAnsi="Times New Roman" w:cs="Times New Roman"/>
          <w:b/>
          <w:bCs/>
          <w:color w:val="auto"/>
          <w:sz w:val="22"/>
          <w:szCs w:val="22"/>
        </w:rPr>
        <w:t xml:space="preserve"> </w:t>
      </w:r>
      <w:r w:rsidR="00921236" w:rsidRPr="00753E23">
        <w:rPr>
          <w:rFonts w:ascii="Times New Roman" w:hAnsi="Times New Roman" w:cs="Times New Roman"/>
          <w:b/>
          <w:bCs/>
          <w:color w:val="auto"/>
          <w:sz w:val="22"/>
          <w:szCs w:val="22"/>
        </w:rPr>
        <w:t>201</w:t>
      </w:r>
      <w:r w:rsidR="00735958">
        <w:rPr>
          <w:rFonts w:ascii="Times New Roman" w:hAnsi="Times New Roman" w:cs="Times New Roman"/>
          <w:b/>
          <w:bCs/>
          <w:color w:val="auto"/>
          <w:sz w:val="22"/>
          <w:szCs w:val="22"/>
        </w:rPr>
        <w:t>8</w:t>
      </w:r>
      <w:r w:rsidR="00F074FF" w:rsidRPr="00753E23">
        <w:rPr>
          <w:rFonts w:ascii="Times New Roman" w:hAnsi="Times New Roman" w:cs="Times New Roman"/>
          <w:b/>
          <w:color w:val="auto"/>
          <w:sz w:val="22"/>
        </w:rPr>
        <w:t>)</w:t>
      </w:r>
    </w:p>
    <w:p w14:paraId="7F41C39B" w14:textId="43D97D15" w:rsidR="00B83C8F" w:rsidRPr="00241C86" w:rsidRDefault="00A23FA9" w:rsidP="00314352">
      <w:pPr>
        <w:spacing w:before="100" w:beforeAutospacing="1" w:after="100" w:afterAutospacing="1"/>
        <w:jc w:val="both"/>
        <w:rPr>
          <w:sz w:val="22"/>
          <w:szCs w:val="22"/>
          <w:lang w:val="en"/>
        </w:rPr>
      </w:pPr>
      <w:r w:rsidRPr="00753E23">
        <w:rPr>
          <w:color w:val="000000"/>
          <w:sz w:val="22"/>
          <w:szCs w:val="22"/>
        </w:rPr>
        <w:t xml:space="preserve"> </w:t>
      </w:r>
      <w:r w:rsidR="006C1306" w:rsidRPr="00753E23">
        <w:rPr>
          <w:color w:val="000000"/>
          <w:sz w:val="22"/>
          <w:szCs w:val="22"/>
        </w:rPr>
        <w:tab/>
      </w:r>
      <w:r w:rsidR="00B83C8F" w:rsidRPr="00241C86">
        <w:rPr>
          <w:sz w:val="22"/>
          <w:szCs w:val="22"/>
          <w:lang w:val="en"/>
        </w:rPr>
        <w:t>(a)</w:t>
      </w:r>
      <w:r w:rsidR="00B83C8F" w:rsidRPr="00241C86">
        <w:rPr>
          <w:i/>
          <w:iCs/>
          <w:sz w:val="22"/>
          <w:szCs w:val="22"/>
          <w:lang w:val="en"/>
        </w:rPr>
        <w:t xml:space="preserve"> Definitions.</w:t>
      </w:r>
      <w:r w:rsidR="00B83C8F" w:rsidRPr="00241C86">
        <w:rPr>
          <w:sz w:val="22"/>
          <w:szCs w:val="22"/>
          <w:lang w:val="en"/>
        </w:rPr>
        <w:t xml:space="preserve"> As used in this clause:</w:t>
      </w:r>
    </w:p>
    <w:p w14:paraId="18FA1F00" w14:textId="77777777" w:rsidR="00B83C8F" w:rsidRPr="00241C86" w:rsidRDefault="00B83C8F" w:rsidP="00314352">
      <w:pPr>
        <w:spacing w:before="100" w:beforeAutospacing="1" w:after="100" w:afterAutospacing="1"/>
        <w:ind w:left="720"/>
        <w:jc w:val="both"/>
        <w:rPr>
          <w:sz w:val="22"/>
          <w:szCs w:val="22"/>
          <w:lang w:val="en"/>
        </w:rPr>
      </w:pPr>
      <w:r w:rsidRPr="00241C86">
        <w:rPr>
          <w:sz w:val="22"/>
          <w:szCs w:val="22"/>
          <w:lang w:val="en"/>
        </w:rPr>
        <w:t>“Executive” means officers, managing partners, or any other employees in management positions.</w:t>
      </w:r>
    </w:p>
    <w:p w14:paraId="4E84090F" w14:textId="77777777" w:rsidR="00B83C8F" w:rsidRPr="00241C86" w:rsidRDefault="00B83C8F" w:rsidP="00314352">
      <w:pPr>
        <w:spacing w:before="100" w:beforeAutospacing="1" w:after="100" w:afterAutospacing="1"/>
        <w:ind w:left="720"/>
        <w:jc w:val="both"/>
        <w:rPr>
          <w:sz w:val="22"/>
          <w:szCs w:val="22"/>
          <w:lang w:val="en"/>
        </w:rPr>
      </w:pPr>
      <w:r w:rsidRPr="00241C86">
        <w:rPr>
          <w:sz w:val="22"/>
          <w:szCs w:val="22"/>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3A5C57EC" w14:textId="77777777" w:rsidR="00B83C8F" w:rsidRPr="00241C86" w:rsidRDefault="00B83C8F" w:rsidP="00314352">
      <w:pPr>
        <w:spacing w:before="100" w:beforeAutospacing="1" w:after="100" w:afterAutospacing="1"/>
        <w:ind w:left="720"/>
        <w:jc w:val="both"/>
        <w:rPr>
          <w:sz w:val="22"/>
          <w:szCs w:val="22"/>
          <w:lang w:val="en"/>
        </w:rPr>
      </w:pPr>
      <w:r w:rsidRPr="00241C86">
        <w:rPr>
          <w:sz w:val="22"/>
          <w:szCs w:val="22"/>
          <w:lang w:val="en"/>
        </w:rPr>
        <w:t>“Month of award” means the month in which a contract is signed by the Contracting Officer or the month in which a first-tier subcontract is signed by the Contractor.</w:t>
      </w:r>
    </w:p>
    <w:p w14:paraId="03A5B98D" w14:textId="77777777" w:rsidR="00B83C8F" w:rsidRPr="00411859" w:rsidRDefault="00B83C8F" w:rsidP="00241C86">
      <w:pPr>
        <w:spacing w:before="100" w:beforeAutospacing="1" w:after="100" w:afterAutospacing="1"/>
        <w:ind w:left="720"/>
        <w:rPr>
          <w:sz w:val="22"/>
          <w:szCs w:val="24"/>
          <w:lang w:val="en"/>
        </w:rPr>
      </w:pPr>
      <w:r w:rsidRPr="00411859">
        <w:rPr>
          <w:sz w:val="22"/>
          <w:szCs w:val="24"/>
          <w:lang w:val="en"/>
        </w:rPr>
        <w:t>“Total compensation” means the cash and noncash dollar value earned by the executive during the Contractor’s preceding fiscal year and includes the following (for more information see 17 CFR 229.402(c)(2)):</w:t>
      </w:r>
    </w:p>
    <w:p w14:paraId="07CC0E46" w14:textId="77777777" w:rsidR="00B83C8F" w:rsidRPr="00411859" w:rsidRDefault="00B83C8F" w:rsidP="00241C86">
      <w:pPr>
        <w:spacing w:before="100" w:beforeAutospacing="1" w:after="100" w:afterAutospacing="1"/>
        <w:ind w:left="720" w:firstLine="720"/>
        <w:jc w:val="both"/>
        <w:rPr>
          <w:sz w:val="22"/>
          <w:szCs w:val="24"/>
          <w:lang w:val="en"/>
        </w:rPr>
      </w:pPr>
      <w:r w:rsidRPr="00411859">
        <w:rPr>
          <w:sz w:val="22"/>
          <w:szCs w:val="24"/>
          <w:lang w:val="en"/>
        </w:rPr>
        <w:t>(1) Salary and bonus.</w:t>
      </w:r>
    </w:p>
    <w:p w14:paraId="3A4C41D0" w14:textId="77777777" w:rsidR="00B83C8F" w:rsidRPr="00411859" w:rsidRDefault="00B83C8F" w:rsidP="00241C86">
      <w:pPr>
        <w:spacing w:before="100" w:beforeAutospacing="1" w:after="100" w:afterAutospacing="1"/>
        <w:ind w:left="1440"/>
        <w:rPr>
          <w:sz w:val="22"/>
          <w:szCs w:val="24"/>
          <w:lang w:val="en"/>
        </w:rPr>
      </w:pPr>
      <w:r w:rsidRPr="00411859">
        <w:rPr>
          <w:sz w:val="22"/>
          <w:szCs w:val="24"/>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1A858CC0" w14:textId="3476F93C" w:rsidR="00B83C8F" w:rsidRPr="00411859" w:rsidRDefault="00B83C8F" w:rsidP="00241C86">
      <w:pPr>
        <w:spacing w:before="100" w:beforeAutospacing="1" w:after="100" w:afterAutospacing="1"/>
        <w:ind w:left="1440"/>
        <w:rPr>
          <w:sz w:val="22"/>
          <w:szCs w:val="24"/>
          <w:lang w:val="en"/>
        </w:rPr>
      </w:pPr>
      <w:r w:rsidRPr="00411859">
        <w:rPr>
          <w:sz w:val="22"/>
          <w:szCs w:val="24"/>
          <w:lang w:val="en"/>
        </w:rPr>
        <w:t xml:space="preserve">(3) Earnings for services under non-equity incentive plans. This does not include group life, health, hospitalization or medical reimbursement plans that do not discriminate in favor of </w:t>
      </w:r>
      <w:proofErr w:type="gramStart"/>
      <w:r w:rsidR="000B0D8D" w:rsidRPr="00411859">
        <w:rPr>
          <w:sz w:val="22"/>
          <w:szCs w:val="24"/>
          <w:lang w:val="en"/>
        </w:rPr>
        <w:t>executives</w:t>
      </w:r>
      <w:r w:rsidR="009D43A1" w:rsidRPr="00411859">
        <w:rPr>
          <w:sz w:val="22"/>
          <w:szCs w:val="24"/>
          <w:lang w:val="en"/>
        </w:rPr>
        <w:t>,</w:t>
      </w:r>
      <w:r w:rsidR="000B0D8D" w:rsidRPr="00411859">
        <w:rPr>
          <w:sz w:val="22"/>
          <w:szCs w:val="24"/>
          <w:lang w:val="en"/>
        </w:rPr>
        <w:t xml:space="preserve"> and</w:t>
      </w:r>
      <w:proofErr w:type="gramEnd"/>
      <w:r w:rsidRPr="00411859">
        <w:rPr>
          <w:sz w:val="22"/>
          <w:szCs w:val="24"/>
          <w:lang w:val="en"/>
        </w:rPr>
        <w:t xml:space="preserve"> are available generally to all salaried employees.</w:t>
      </w:r>
    </w:p>
    <w:p w14:paraId="10756078" w14:textId="77777777" w:rsidR="00B83C8F" w:rsidRPr="00411859" w:rsidRDefault="00B83C8F" w:rsidP="00241C86">
      <w:pPr>
        <w:spacing w:before="100" w:beforeAutospacing="1" w:after="100" w:afterAutospacing="1"/>
        <w:ind w:left="1440"/>
        <w:rPr>
          <w:sz w:val="22"/>
          <w:szCs w:val="24"/>
          <w:lang w:val="en"/>
        </w:rPr>
      </w:pPr>
      <w:r w:rsidRPr="00411859">
        <w:rPr>
          <w:sz w:val="22"/>
          <w:szCs w:val="24"/>
          <w:lang w:val="en"/>
        </w:rPr>
        <w:t>(4) Change in pension value. This is the change in present value of defined benefit and actuarial pension plans.</w:t>
      </w:r>
    </w:p>
    <w:p w14:paraId="02029059" w14:textId="77777777" w:rsidR="00B83C8F" w:rsidRPr="00411859" w:rsidRDefault="00B83C8F" w:rsidP="00241C86">
      <w:pPr>
        <w:spacing w:before="100" w:beforeAutospacing="1" w:after="100" w:afterAutospacing="1"/>
        <w:ind w:left="720" w:firstLine="720"/>
        <w:rPr>
          <w:sz w:val="22"/>
          <w:szCs w:val="24"/>
          <w:lang w:val="en"/>
        </w:rPr>
      </w:pPr>
      <w:r w:rsidRPr="00411859">
        <w:rPr>
          <w:sz w:val="22"/>
          <w:szCs w:val="24"/>
          <w:lang w:val="en"/>
        </w:rPr>
        <w:t>(5) Above-market earnings on deferred compensation which is not tax-qualified.</w:t>
      </w:r>
    </w:p>
    <w:p w14:paraId="37685503" w14:textId="77777777" w:rsidR="00B83C8F" w:rsidRPr="00411859" w:rsidRDefault="00B83C8F" w:rsidP="00241C86">
      <w:pPr>
        <w:spacing w:before="100" w:beforeAutospacing="1" w:after="100" w:afterAutospacing="1"/>
        <w:ind w:left="1440"/>
        <w:rPr>
          <w:sz w:val="22"/>
          <w:szCs w:val="24"/>
          <w:lang w:val="en"/>
        </w:rPr>
      </w:pPr>
      <w:r w:rsidRPr="00411859">
        <w:rPr>
          <w:sz w:val="22"/>
          <w:szCs w:val="24"/>
          <w:lang w:val="en"/>
        </w:rPr>
        <w:t>(6) Other compensation, if the aggregate value of all such other compensation (</w:t>
      </w:r>
      <w:r w:rsidRPr="00411859">
        <w:rPr>
          <w:i/>
          <w:iCs/>
          <w:sz w:val="22"/>
          <w:szCs w:val="24"/>
          <w:lang w:val="en"/>
        </w:rPr>
        <w:t>e.g.</w:t>
      </w:r>
      <w:r w:rsidRPr="00411859">
        <w:rPr>
          <w:sz w:val="22"/>
          <w:szCs w:val="24"/>
          <w:lang w:val="en"/>
        </w:rPr>
        <w:t xml:space="preserve">, severance, termination payments, value of life insurance paid on behalf of the employee, perquisites or property) for the executive exceeds $10,000. </w:t>
      </w:r>
    </w:p>
    <w:p w14:paraId="38923427" w14:textId="7CE3EA67" w:rsidR="00B83C8F" w:rsidRPr="00411859" w:rsidRDefault="00B83C8F" w:rsidP="00241C86">
      <w:pPr>
        <w:spacing w:before="100" w:beforeAutospacing="1" w:after="100" w:afterAutospacing="1"/>
        <w:ind w:left="720"/>
        <w:rPr>
          <w:sz w:val="22"/>
          <w:szCs w:val="24"/>
          <w:lang w:val="en"/>
        </w:rPr>
      </w:pPr>
      <w:r w:rsidRPr="00411859">
        <w:rPr>
          <w:sz w:val="22"/>
          <w:szCs w:val="24"/>
          <w:lang w:val="en"/>
        </w:rPr>
        <w:t xml:space="preserve">(b) Section 2(d)(2)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w:t>
      </w:r>
      <w:r w:rsidR="00E0558E" w:rsidRPr="00411859">
        <w:rPr>
          <w:sz w:val="22"/>
          <w:szCs w:val="24"/>
          <w:lang w:val="en"/>
        </w:rPr>
        <w:t>public;</w:t>
      </w:r>
      <w:r w:rsidRPr="00411859">
        <w:rPr>
          <w:sz w:val="22"/>
          <w:szCs w:val="24"/>
          <w:lang w:val="en"/>
        </w:rPr>
        <w:t xml:space="preserve"> therefore, the Contractor is responsible for notifying its </w:t>
      </w:r>
      <w:r w:rsidR="009D43A1" w:rsidRPr="00411859">
        <w:rPr>
          <w:sz w:val="22"/>
          <w:szCs w:val="24"/>
          <w:lang w:val="en"/>
        </w:rPr>
        <w:t>s</w:t>
      </w:r>
      <w:r w:rsidR="00A23FA9" w:rsidRPr="00411859">
        <w:rPr>
          <w:sz w:val="22"/>
          <w:szCs w:val="24"/>
          <w:lang w:val="en"/>
        </w:rPr>
        <w:t xml:space="preserve">ubcontractors </w:t>
      </w:r>
      <w:r w:rsidRPr="00411859">
        <w:rPr>
          <w:sz w:val="22"/>
          <w:szCs w:val="24"/>
          <w:lang w:val="en"/>
        </w:rPr>
        <w:t>that the required information will be made public.</w:t>
      </w:r>
    </w:p>
    <w:p w14:paraId="5BE78166" w14:textId="7C712A22" w:rsidR="00B83C8F" w:rsidRPr="00411859" w:rsidRDefault="00B83C8F" w:rsidP="00241C86">
      <w:pPr>
        <w:spacing w:before="100" w:beforeAutospacing="1" w:after="100" w:afterAutospacing="1"/>
        <w:ind w:firstLine="720"/>
        <w:rPr>
          <w:sz w:val="22"/>
          <w:szCs w:val="24"/>
          <w:lang w:val="en"/>
        </w:rPr>
      </w:pPr>
      <w:r w:rsidRPr="00411859">
        <w:rPr>
          <w:sz w:val="22"/>
          <w:szCs w:val="24"/>
          <w:lang w:val="en"/>
        </w:rPr>
        <w:t>(c) Nothing in this clause required the disclosure of classified information.</w:t>
      </w:r>
    </w:p>
    <w:p w14:paraId="6D899722" w14:textId="77777777" w:rsidR="001F67BF" w:rsidRPr="00BC4002" w:rsidRDefault="001F67BF" w:rsidP="00314352">
      <w:pPr>
        <w:pStyle w:val="NormalWeb"/>
        <w:ind w:firstLine="720"/>
        <w:jc w:val="both"/>
        <w:rPr>
          <w:sz w:val="16"/>
          <w:lang w:val="en"/>
        </w:rPr>
      </w:pPr>
    </w:p>
    <w:p w14:paraId="5B5C1FF6" w14:textId="05C4E4C9" w:rsidR="00B83C8F" w:rsidRPr="00411859" w:rsidRDefault="00B83C8F" w:rsidP="00241C86">
      <w:pPr>
        <w:pStyle w:val="NormalWeb"/>
        <w:ind w:firstLine="720"/>
        <w:rPr>
          <w:sz w:val="22"/>
          <w:lang w:val="en"/>
        </w:rPr>
      </w:pPr>
      <w:r w:rsidRPr="00411859">
        <w:rPr>
          <w:sz w:val="22"/>
          <w:lang w:val="en"/>
        </w:rPr>
        <w:t>(d)</w:t>
      </w:r>
    </w:p>
    <w:p w14:paraId="78430E82" w14:textId="7C2D2E10" w:rsidR="00C6557F" w:rsidRPr="00411859" w:rsidRDefault="00C6557F" w:rsidP="00241C86">
      <w:pPr>
        <w:pStyle w:val="NormalWeb"/>
        <w:ind w:left="1440"/>
        <w:rPr>
          <w:sz w:val="22"/>
          <w:lang w:val="en"/>
        </w:rPr>
      </w:pPr>
      <w:r w:rsidRPr="00411859">
        <w:rPr>
          <w:sz w:val="22"/>
          <w:lang w:val="en"/>
        </w:rPr>
        <w:t>(1) Executive compensation of the prime contractor. As a part of its annual registration requirement in the System for Award Management (SAM) (FAR provision 52.204-7), the Contractor shall report the names and total compensation of each of the five most highly compensated executives for its preceding completed fiscal year, if—</w:t>
      </w:r>
    </w:p>
    <w:p w14:paraId="3F9091E1" w14:textId="77777777" w:rsidR="00C6557F" w:rsidRPr="00411859" w:rsidRDefault="00C6557F" w:rsidP="00241C86">
      <w:pPr>
        <w:pStyle w:val="NormalWeb"/>
        <w:ind w:left="1440" w:firstLine="720"/>
        <w:rPr>
          <w:sz w:val="22"/>
          <w:lang w:val="en"/>
        </w:rPr>
      </w:pPr>
      <w:r w:rsidRPr="00411859">
        <w:rPr>
          <w:sz w:val="22"/>
          <w:lang w:val="en"/>
        </w:rPr>
        <w:t>(i) In the Contractor’s preceding fiscal year, the Contractor received—</w:t>
      </w:r>
    </w:p>
    <w:p w14:paraId="283939EF" w14:textId="77777777" w:rsidR="00C6557F" w:rsidRPr="00411859" w:rsidRDefault="00C6557F" w:rsidP="00241C86">
      <w:pPr>
        <w:pStyle w:val="NormalWeb"/>
        <w:ind w:left="2880"/>
        <w:rPr>
          <w:sz w:val="22"/>
          <w:lang w:val="en"/>
        </w:rPr>
      </w:pPr>
      <w:r w:rsidRPr="00411859">
        <w:rPr>
          <w:sz w:val="22"/>
          <w:lang w:val="en"/>
        </w:rPr>
        <w:t>(A) 80 percent or more of its annual gross revenues from Federal contracts (and subcontracts), loans, grants (and subgrants), cooperative agreements, and other forms of Federal financial assistance; and</w:t>
      </w:r>
    </w:p>
    <w:p w14:paraId="36704D75" w14:textId="77777777" w:rsidR="00C6557F" w:rsidRPr="00411859" w:rsidRDefault="00C6557F" w:rsidP="00241C86">
      <w:pPr>
        <w:pStyle w:val="NormalWeb"/>
        <w:ind w:left="2880"/>
        <w:rPr>
          <w:sz w:val="22"/>
          <w:lang w:val="en"/>
        </w:rPr>
      </w:pPr>
      <w:r w:rsidRPr="00411859">
        <w:rPr>
          <w:sz w:val="22"/>
          <w:lang w:val="en"/>
        </w:rPr>
        <w:t>(B) $25,000,000 or more in annual gross revenues from Federal contracts (and subcontracts), loans, grants (and subgrants), cooperative agreements, and other forms of Federal financial assistance; and</w:t>
      </w:r>
    </w:p>
    <w:p w14:paraId="0D584DDC" w14:textId="77777777" w:rsidR="00C6557F" w:rsidRPr="00411859" w:rsidRDefault="00C6557F" w:rsidP="00241C86">
      <w:pPr>
        <w:pStyle w:val="NormalWeb"/>
        <w:ind w:left="2160"/>
        <w:rPr>
          <w:sz w:val="22"/>
          <w:lang w:val="en"/>
        </w:rPr>
      </w:pPr>
      <w:r w:rsidRPr="00411859">
        <w:rPr>
          <w:sz w:val="22"/>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8" w:tgtFrame="_self" w:history="1">
        <w:r w:rsidRPr="00411859">
          <w:rPr>
            <w:rStyle w:val="Hyperlink"/>
            <w:sz w:val="22"/>
            <w:lang w:val="en"/>
          </w:rPr>
          <w:t>http://www.sec.gov/answers/execomp.htm</w:t>
        </w:r>
      </w:hyperlink>
      <w:bookmarkStart w:id="20" w:name="P701_98108"/>
      <w:bookmarkEnd w:id="20"/>
      <w:r w:rsidRPr="00411859">
        <w:rPr>
          <w:sz w:val="22"/>
          <w:lang w:val="en"/>
        </w:rPr>
        <w:t>.)</w:t>
      </w:r>
    </w:p>
    <w:p w14:paraId="0FAFA7EC" w14:textId="1B3D95C3" w:rsidR="00B83C8F" w:rsidRPr="00411859" w:rsidRDefault="00B83C8F" w:rsidP="00241C86">
      <w:pPr>
        <w:pStyle w:val="NormalWeb"/>
        <w:ind w:left="1440" w:firstLine="60"/>
        <w:rPr>
          <w:sz w:val="22"/>
          <w:lang w:val="en"/>
        </w:rPr>
      </w:pPr>
      <w:bookmarkStart w:id="21" w:name="P700_98078"/>
      <w:bookmarkEnd w:id="21"/>
      <w:r w:rsidRPr="00411859">
        <w:rPr>
          <w:sz w:val="22"/>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19" w:tgtFrame="_self" w:history="1">
        <w:r w:rsidRPr="00411859">
          <w:rPr>
            <w:rStyle w:val="Hyperlink"/>
            <w:sz w:val="22"/>
            <w:lang w:val="en"/>
          </w:rPr>
          <w:t>http://www.fsrs.gov</w:t>
        </w:r>
      </w:hyperlink>
      <w:bookmarkStart w:id="22" w:name="P701_98411"/>
      <w:bookmarkEnd w:id="22"/>
      <w:r w:rsidRPr="00411859">
        <w:rPr>
          <w:sz w:val="22"/>
          <w:lang w:val="en"/>
        </w:rPr>
        <w:t xml:space="preserve"> for that first</w:t>
      </w:r>
      <w:r w:rsidR="002D424A" w:rsidRPr="00411859">
        <w:rPr>
          <w:sz w:val="22"/>
          <w:lang w:val="en"/>
        </w:rPr>
        <w:t>-</w:t>
      </w:r>
      <w:r w:rsidRPr="00411859">
        <w:rPr>
          <w:sz w:val="22"/>
          <w:lang w:val="en"/>
        </w:rPr>
        <w:t>tier subcontract. (The Contractor shall follow the instruction</w:t>
      </w:r>
      <w:r w:rsidR="002D424A" w:rsidRPr="00411859">
        <w:rPr>
          <w:sz w:val="22"/>
          <w:lang w:val="en"/>
        </w:rPr>
        <w:t>s</w:t>
      </w:r>
      <w:r w:rsidRPr="00411859">
        <w:rPr>
          <w:sz w:val="22"/>
          <w:lang w:val="en"/>
        </w:rPr>
        <w:t xml:space="preserve"> at </w:t>
      </w:r>
      <w:hyperlink r:id="rId20" w:tgtFrame="_self" w:history="1">
        <w:r w:rsidRPr="00411859">
          <w:rPr>
            <w:rStyle w:val="Hyperlink"/>
            <w:sz w:val="22"/>
            <w:lang w:val="en"/>
          </w:rPr>
          <w:t>http://www.fsrs.gov</w:t>
        </w:r>
      </w:hyperlink>
      <w:r w:rsidRPr="00411859">
        <w:rPr>
          <w:sz w:val="22"/>
          <w:lang w:val="en"/>
        </w:rPr>
        <w:t xml:space="preserve"> to report the data.)</w:t>
      </w:r>
    </w:p>
    <w:p w14:paraId="60C9C8A6" w14:textId="231418DA" w:rsidR="00B83C8F" w:rsidRPr="00411859" w:rsidRDefault="00B83C8F" w:rsidP="00241C86">
      <w:pPr>
        <w:pStyle w:val="NormalWeb"/>
        <w:ind w:left="2160"/>
        <w:rPr>
          <w:sz w:val="22"/>
          <w:lang w:val="en"/>
        </w:rPr>
      </w:pPr>
      <w:r w:rsidRPr="00411859">
        <w:rPr>
          <w:sz w:val="22"/>
          <w:lang w:val="en"/>
        </w:rPr>
        <w:t xml:space="preserve">(i) Unique </w:t>
      </w:r>
      <w:r w:rsidR="006E2240" w:rsidRPr="00411859">
        <w:rPr>
          <w:sz w:val="22"/>
          <w:lang w:val="en"/>
        </w:rPr>
        <w:t xml:space="preserve">entity </w:t>
      </w:r>
      <w:r w:rsidRPr="00411859">
        <w:rPr>
          <w:sz w:val="22"/>
          <w:lang w:val="en"/>
        </w:rPr>
        <w:t>identifier for the subcontractor receiving the award and for the subcontractor’s parent company, if the subcontractor has a parent company.</w:t>
      </w:r>
    </w:p>
    <w:p w14:paraId="38235FD2" w14:textId="77777777" w:rsidR="00B83C8F" w:rsidRPr="00411859" w:rsidRDefault="00B83C8F" w:rsidP="00241C86">
      <w:pPr>
        <w:pStyle w:val="NormalWeb"/>
        <w:ind w:left="1440" w:firstLine="720"/>
        <w:rPr>
          <w:sz w:val="22"/>
          <w:lang w:val="en"/>
        </w:rPr>
      </w:pPr>
      <w:r w:rsidRPr="00411859">
        <w:rPr>
          <w:sz w:val="22"/>
          <w:lang w:val="en"/>
        </w:rPr>
        <w:t>(ii) Name of the subcontractor.</w:t>
      </w:r>
    </w:p>
    <w:p w14:paraId="401FDB1F" w14:textId="77777777" w:rsidR="00B83C8F" w:rsidRPr="00411859" w:rsidRDefault="00B83C8F" w:rsidP="00241C86">
      <w:pPr>
        <w:pStyle w:val="NormalWeb"/>
        <w:ind w:left="1440" w:firstLine="720"/>
        <w:rPr>
          <w:sz w:val="22"/>
          <w:lang w:val="en"/>
        </w:rPr>
      </w:pPr>
      <w:r w:rsidRPr="00411859">
        <w:rPr>
          <w:sz w:val="22"/>
          <w:lang w:val="en"/>
        </w:rPr>
        <w:t>(iii) Amount of the subcontract award.</w:t>
      </w:r>
    </w:p>
    <w:p w14:paraId="21261A51" w14:textId="77777777" w:rsidR="00B83C8F" w:rsidRPr="00411859" w:rsidRDefault="00B83C8F" w:rsidP="00241C86">
      <w:pPr>
        <w:pStyle w:val="NormalWeb"/>
        <w:ind w:left="1440" w:firstLine="720"/>
        <w:rPr>
          <w:sz w:val="22"/>
          <w:lang w:val="en"/>
        </w:rPr>
      </w:pPr>
      <w:r w:rsidRPr="00411859">
        <w:rPr>
          <w:sz w:val="22"/>
          <w:lang w:val="en"/>
        </w:rPr>
        <w:t>(iv) Date of the subcontract award.</w:t>
      </w:r>
    </w:p>
    <w:p w14:paraId="4DCC5809" w14:textId="77777777" w:rsidR="00B83C8F" w:rsidRPr="00411859" w:rsidRDefault="00B83C8F" w:rsidP="00241C86">
      <w:pPr>
        <w:pStyle w:val="NormalWeb"/>
        <w:ind w:left="2160"/>
        <w:rPr>
          <w:sz w:val="22"/>
          <w:lang w:val="en"/>
        </w:rPr>
      </w:pPr>
      <w:r w:rsidRPr="00411859">
        <w:rPr>
          <w:sz w:val="22"/>
          <w:lang w:val="en"/>
        </w:rPr>
        <w:t>(v) A description of the products or services (including construction) being provided under the subcontract, including the overall purpose and expected outcomes or results of the subcontract.</w:t>
      </w:r>
    </w:p>
    <w:p w14:paraId="335A3D78" w14:textId="77777777" w:rsidR="00B83C8F" w:rsidRPr="00411859" w:rsidRDefault="00B83C8F" w:rsidP="00241C86">
      <w:pPr>
        <w:pStyle w:val="NormalWeb"/>
        <w:ind w:left="1440" w:firstLine="720"/>
        <w:rPr>
          <w:sz w:val="22"/>
          <w:lang w:val="en"/>
        </w:rPr>
      </w:pPr>
      <w:r w:rsidRPr="00411859">
        <w:rPr>
          <w:sz w:val="22"/>
          <w:lang w:val="en"/>
        </w:rPr>
        <w:t>(vi) Subcontract number (the subcontract number assigned by the Contractor).</w:t>
      </w:r>
    </w:p>
    <w:p w14:paraId="27F4E329" w14:textId="77777777" w:rsidR="00B83C8F" w:rsidRPr="00411859" w:rsidRDefault="00B83C8F" w:rsidP="00241C86">
      <w:pPr>
        <w:pStyle w:val="NormalWeb"/>
        <w:ind w:left="2160"/>
        <w:rPr>
          <w:sz w:val="22"/>
          <w:lang w:val="en"/>
        </w:rPr>
      </w:pPr>
      <w:r w:rsidRPr="00411859">
        <w:rPr>
          <w:sz w:val="22"/>
          <w:lang w:val="en"/>
        </w:rPr>
        <w:t>(vii) Subcontractor’s physical address including street address, city, state, and country. Also include the nine-digit zip code and congressional district.</w:t>
      </w:r>
    </w:p>
    <w:p w14:paraId="78BB6911" w14:textId="77777777" w:rsidR="00B83C8F" w:rsidRPr="00411859" w:rsidRDefault="00B83C8F" w:rsidP="00241C86">
      <w:pPr>
        <w:pStyle w:val="NormalWeb"/>
        <w:ind w:left="2160"/>
        <w:rPr>
          <w:sz w:val="22"/>
          <w:lang w:val="en"/>
        </w:rPr>
      </w:pPr>
      <w:r w:rsidRPr="00411859">
        <w:rPr>
          <w:sz w:val="22"/>
          <w:lang w:val="en"/>
        </w:rPr>
        <w:t>(viii) Subcontractor’s primary performance location including street address, city, state, and country. Also include the nine-digit zip code and congressional district.</w:t>
      </w:r>
    </w:p>
    <w:p w14:paraId="48BAB4D3" w14:textId="77777777" w:rsidR="00B83C8F" w:rsidRPr="00411859" w:rsidRDefault="00B83C8F" w:rsidP="00241C86">
      <w:pPr>
        <w:pStyle w:val="NormalWeb"/>
        <w:ind w:left="1440" w:firstLine="720"/>
        <w:rPr>
          <w:sz w:val="22"/>
          <w:lang w:val="en"/>
        </w:rPr>
      </w:pPr>
      <w:r w:rsidRPr="00411859">
        <w:rPr>
          <w:sz w:val="22"/>
          <w:lang w:val="en"/>
        </w:rPr>
        <w:t>(ix) The prime contract number, and order number if applicable.</w:t>
      </w:r>
    </w:p>
    <w:p w14:paraId="3DB7E209" w14:textId="77777777" w:rsidR="00B83C8F" w:rsidRPr="00411859" w:rsidRDefault="00B83C8F" w:rsidP="00241C86">
      <w:pPr>
        <w:pStyle w:val="NormalWeb"/>
        <w:ind w:left="1440" w:firstLine="720"/>
        <w:rPr>
          <w:sz w:val="22"/>
          <w:lang w:val="en"/>
        </w:rPr>
      </w:pPr>
      <w:r w:rsidRPr="00411859">
        <w:rPr>
          <w:sz w:val="22"/>
          <w:lang w:val="en"/>
        </w:rPr>
        <w:t>(x) Awarding agency name and code.</w:t>
      </w:r>
    </w:p>
    <w:p w14:paraId="526755E0" w14:textId="77777777" w:rsidR="00B83C8F" w:rsidRPr="00411859" w:rsidRDefault="00B83C8F" w:rsidP="00241C86">
      <w:pPr>
        <w:pStyle w:val="NormalWeb"/>
        <w:ind w:left="1440" w:firstLine="720"/>
        <w:rPr>
          <w:sz w:val="22"/>
          <w:lang w:val="en"/>
        </w:rPr>
      </w:pPr>
      <w:r w:rsidRPr="00411859">
        <w:rPr>
          <w:sz w:val="22"/>
          <w:lang w:val="en"/>
        </w:rPr>
        <w:t>(xi) Funding agency name and code.</w:t>
      </w:r>
    </w:p>
    <w:p w14:paraId="61564DB6" w14:textId="77777777" w:rsidR="00B83C8F" w:rsidRPr="00411859" w:rsidRDefault="00B83C8F" w:rsidP="00241C86">
      <w:pPr>
        <w:pStyle w:val="NormalWeb"/>
        <w:ind w:left="1440" w:firstLine="720"/>
        <w:rPr>
          <w:sz w:val="22"/>
          <w:lang w:val="en"/>
        </w:rPr>
      </w:pPr>
      <w:r w:rsidRPr="00411859">
        <w:rPr>
          <w:sz w:val="22"/>
          <w:lang w:val="en"/>
        </w:rPr>
        <w:t>(xii) Government contracting office code.</w:t>
      </w:r>
    </w:p>
    <w:p w14:paraId="46F02911" w14:textId="77777777" w:rsidR="00B83C8F" w:rsidRPr="00411859" w:rsidRDefault="00B83C8F" w:rsidP="00241C86">
      <w:pPr>
        <w:pStyle w:val="NormalWeb"/>
        <w:ind w:left="1440" w:firstLine="720"/>
        <w:rPr>
          <w:sz w:val="22"/>
          <w:lang w:val="en"/>
        </w:rPr>
      </w:pPr>
      <w:r w:rsidRPr="00411859">
        <w:rPr>
          <w:sz w:val="22"/>
          <w:lang w:val="en"/>
        </w:rPr>
        <w:t>(xiii) Treasury account symbol (TAS) as reported in FPDS.</w:t>
      </w:r>
    </w:p>
    <w:p w14:paraId="066444E0" w14:textId="77777777" w:rsidR="00B83C8F" w:rsidRPr="00411859" w:rsidRDefault="00B83C8F" w:rsidP="00241C86">
      <w:pPr>
        <w:pStyle w:val="NormalWeb"/>
        <w:ind w:left="2160"/>
        <w:rPr>
          <w:sz w:val="22"/>
          <w:lang w:val="en"/>
        </w:rPr>
      </w:pPr>
      <w:r w:rsidRPr="00411859">
        <w:rPr>
          <w:sz w:val="22"/>
          <w:lang w:val="en"/>
        </w:rPr>
        <w:t>(xiv) The applicable North American Industry Classification System code (NAICS).</w:t>
      </w:r>
    </w:p>
    <w:p w14:paraId="4FB2F4BB" w14:textId="090CC203" w:rsidR="00B83C8F" w:rsidRPr="00411859" w:rsidRDefault="00B83C8F" w:rsidP="00241C86">
      <w:pPr>
        <w:pStyle w:val="NormalWeb"/>
        <w:ind w:left="1440"/>
        <w:rPr>
          <w:sz w:val="22"/>
          <w:lang w:val="en"/>
        </w:rPr>
      </w:pPr>
      <w:r w:rsidRPr="00411859">
        <w:rPr>
          <w:sz w:val="22"/>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21" w:tgtFrame="_self" w:history="1">
        <w:r w:rsidRPr="00411859">
          <w:rPr>
            <w:rStyle w:val="Hyperlink"/>
            <w:sz w:val="22"/>
            <w:lang w:val="en"/>
          </w:rPr>
          <w:t>https://www.fsrs.gov</w:t>
        </w:r>
      </w:hyperlink>
      <w:r w:rsidRPr="00411859">
        <w:rPr>
          <w:sz w:val="22"/>
          <w:lang w:val="en"/>
        </w:rPr>
        <w:t>, if—</w:t>
      </w:r>
    </w:p>
    <w:p w14:paraId="1F637BFB" w14:textId="77777777" w:rsidR="005E586F" w:rsidRPr="00EE15F0" w:rsidRDefault="005E586F" w:rsidP="00241C86">
      <w:pPr>
        <w:pStyle w:val="CM9"/>
        <w:tabs>
          <w:tab w:val="left" w:pos="360"/>
          <w:tab w:val="left" w:pos="720"/>
          <w:tab w:val="left" w:pos="1440"/>
          <w:tab w:val="left" w:pos="2160"/>
          <w:tab w:val="left" w:pos="2880"/>
        </w:tabs>
        <w:rPr>
          <w:rFonts w:ascii="Times New Roman" w:hAnsi="Times New Roman" w:cs="Times New Roman"/>
          <w:color w:val="000000"/>
          <w:sz w:val="16"/>
          <w:szCs w:val="22"/>
        </w:rPr>
      </w:pPr>
    </w:p>
    <w:p w14:paraId="0D34AC34" w14:textId="77777777" w:rsidR="00D10C50" w:rsidRDefault="006C1306" w:rsidP="00D10C50">
      <w:pPr>
        <w:pStyle w:val="CM9"/>
        <w:tabs>
          <w:tab w:val="left" w:pos="360"/>
          <w:tab w:val="left" w:pos="720"/>
          <w:tab w:val="left" w:pos="1440"/>
          <w:tab w:val="left" w:pos="2160"/>
          <w:tab w:val="left" w:pos="2880"/>
        </w:tabs>
        <w:rPr>
          <w:rFonts w:ascii="Times New Roman" w:hAnsi="Times New Roman" w:cs="Times New Roman"/>
          <w:color w:val="000000"/>
          <w:sz w:val="22"/>
          <w:szCs w:val="22"/>
        </w:rPr>
      </w:pPr>
      <w:r w:rsidRPr="00C8059A">
        <w:rPr>
          <w:rFonts w:ascii="Times New Roman" w:hAnsi="Times New Roman" w:cs="Times New Roman"/>
          <w:color w:val="000000"/>
          <w:sz w:val="22"/>
          <w:szCs w:val="22"/>
        </w:rPr>
        <w:tab/>
      </w:r>
      <w:r w:rsidRPr="00C8059A">
        <w:rPr>
          <w:rFonts w:ascii="Times New Roman" w:hAnsi="Times New Roman" w:cs="Times New Roman"/>
          <w:color w:val="000000"/>
          <w:sz w:val="22"/>
          <w:szCs w:val="22"/>
        </w:rPr>
        <w:tab/>
      </w:r>
      <w:r w:rsidRPr="00C8059A">
        <w:rPr>
          <w:rFonts w:ascii="Times New Roman" w:hAnsi="Times New Roman" w:cs="Times New Roman"/>
          <w:color w:val="000000"/>
          <w:sz w:val="22"/>
          <w:szCs w:val="22"/>
        </w:rPr>
        <w:tab/>
      </w:r>
      <w:r w:rsidRPr="00C8059A">
        <w:rPr>
          <w:rFonts w:ascii="Times New Roman" w:hAnsi="Times New Roman" w:cs="Times New Roman"/>
          <w:color w:val="000000"/>
          <w:sz w:val="22"/>
          <w:szCs w:val="22"/>
        </w:rPr>
        <w:tab/>
      </w:r>
    </w:p>
    <w:p w14:paraId="4698220D" w14:textId="4C9F2CB8" w:rsidR="005E586F" w:rsidRPr="00C8059A" w:rsidRDefault="00D10C50" w:rsidP="00D10C50">
      <w:pPr>
        <w:pStyle w:val="CM9"/>
        <w:tabs>
          <w:tab w:val="left" w:pos="36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5E586F" w:rsidRPr="00C8059A">
        <w:rPr>
          <w:rFonts w:ascii="Times New Roman" w:hAnsi="Times New Roman" w:cs="Times New Roman"/>
          <w:color w:val="000000"/>
          <w:sz w:val="22"/>
          <w:szCs w:val="22"/>
        </w:rPr>
        <w:t>(</w:t>
      </w:r>
      <w:proofErr w:type="spellStart"/>
      <w:r w:rsidR="005E586F" w:rsidRPr="00C8059A">
        <w:rPr>
          <w:rFonts w:ascii="Times New Roman" w:hAnsi="Times New Roman" w:cs="Times New Roman"/>
          <w:color w:val="000000"/>
          <w:sz w:val="22"/>
          <w:szCs w:val="22"/>
        </w:rPr>
        <w:t>i</w:t>
      </w:r>
      <w:proofErr w:type="spellEnd"/>
      <w:r w:rsidR="005E586F" w:rsidRPr="00C8059A">
        <w:rPr>
          <w:rFonts w:ascii="Times New Roman" w:hAnsi="Times New Roman" w:cs="Times New Roman"/>
          <w:color w:val="000000"/>
          <w:sz w:val="22"/>
          <w:szCs w:val="22"/>
        </w:rPr>
        <w:t xml:space="preserve">) </w:t>
      </w:r>
      <w:r w:rsidR="00D97671" w:rsidRPr="00C8059A">
        <w:rPr>
          <w:rFonts w:ascii="Times New Roman" w:hAnsi="Times New Roman" w:cs="Times New Roman"/>
          <w:color w:val="000000"/>
          <w:sz w:val="22"/>
          <w:szCs w:val="22"/>
        </w:rPr>
        <w:t>I</w:t>
      </w:r>
      <w:r w:rsidR="005E586F" w:rsidRPr="00C8059A">
        <w:rPr>
          <w:rFonts w:ascii="Times New Roman" w:hAnsi="Times New Roman" w:cs="Times New Roman"/>
          <w:color w:val="000000"/>
          <w:sz w:val="22"/>
          <w:szCs w:val="22"/>
        </w:rPr>
        <w:t xml:space="preserve">n the </w:t>
      </w:r>
      <w:r w:rsidR="00C6557F" w:rsidRPr="00C8059A">
        <w:rPr>
          <w:rFonts w:ascii="Times New Roman" w:hAnsi="Times New Roman" w:cs="Times New Roman"/>
          <w:sz w:val="22"/>
          <w:szCs w:val="22"/>
        </w:rPr>
        <w:t>S</w:t>
      </w:r>
      <w:r w:rsidR="005E586F" w:rsidRPr="00C8059A">
        <w:rPr>
          <w:rFonts w:ascii="Times New Roman" w:hAnsi="Times New Roman" w:cs="Times New Roman"/>
          <w:sz w:val="22"/>
          <w:szCs w:val="22"/>
        </w:rPr>
        <w:t>ubcontractor</w:t>
      </w:r>
      <w:r w:rsidR="00C6557F" w:rsidRPr="00C8059A">
        <w:rPr>
          <w:rFonts w:ascii="Times New Roman" w:hAnsi="Times New Roman" w:cs="Times New Roman"/>
          <w:sz w:val="22"/>
          <w:szCs w:val="22"/>
        </w:rPr>
        <w:t>’</w:t>
      </w:r>
      <w:r w:rsidR="005E586F" w:rsidRPr="00C8059A">
        <w:rPr>
          <w:rFonts w:ascii="Times New Roman" w:hAnsi="Times New Roman" w:cs="Times New Roman"/>
          <w:sz w:val="22"/>
          <w:szCs w:val="22"/>
        </w:rPr>
        <w:t>s pr</w:t>
      </w:r>
      <w:r w:rsidR="00C6557F" w:rsidRPr="00C8059A">
        <w:rPr>
          <w:rFonts w:ascii="Times New Roman" w:hAnsi="Times New Roman" w:cs="Times New Roman"/>
          <w:sz w:val="22"/>
          <w:szCs w:val="22"/>
        </w:rPr>
        <w:t>e</w:t>
      </w:r>
      <w:r w:rsidR="005E586F" w:rsidRPr="00C8059A">
        <w:rPr>
          <w:rFonts w:ascii="Times New Roman" w:hAnsi="Times New Roman" w:cs="Times New Roman"/>
          <w:sz w:val="22"/>
          <w:szCs w:val="22"/>
        </w:rPr>
        <w:t>ceding fiscal year, the subcontractor-</w:t>
      </w:r>
    </w:p>
    <w:p w14:paraId="555F2CB4" w14:textId="77777777" w:rsidR="005E586F" w:rsidRPr="00EE15F0" w:rsidRDefault="005E586F" w:rsidP="00314352">
      <w:pPr>
        <w:pStyle w:val="Default"/>
        <w:tabs>
          <w:tab w:val="left" w:pos="720"/>
          <w:tab w:val="left" w:pos="1440"/>
          <w:tab w:val="left" w:pos="2160"/>
          <w:tab w:val="left" w:pos="2880"/>
        </w:tabs>
        <w:ind w:left="360"/>
        <w:jc w:val="both"/>
        <w:rPr>
          <w:rFonts w:ascii="Times New Roman" w:hAnsi="Times New Roman" w:cs="Times New Roman"/>
          <w:b/>
          <w:bCs/>
          <w:color w:val="FF0000"/>
          <w:sz w:val="16"/>
          <w:szCs w:val="22"/>
        </w:rPr>
      </w:pPr>
    </w:p>
    <w:p w14:paraId="3F42E961" w14:textId="6D9B29CF" w:rsidR="005E586F" w:rsidRPr="00C8059A" w:rsidRDefault="005E586F" w:rsidP="00241C86">
      <w:pPr>
        <w:tabs>
          <w:tab w:val="left" w:pos="360"/>
          <w:tab w:val="left" w:pos="720"/>
          <w:tab w:val="left" w:pos="810"/>
        </w:tabs>
        <w:spacing w:after="200" w:line="276" w:lineRule="auto"/>
        <w:ind w:left="2880"/>
        <w:rPr>
          <w:sz w:val="22"/>
          <w:szCs w:val="22"/>
        </w:rPr>
      </w:pPr>
      <w:r w:rsidRPr="00C8059A">
        <w:rPr>
          <w:sz w:val="22"/>
          <w:szCs w:val="22"/>
        </w:rPr>
        <w:t xml:space="preserve">(A) Has </w:t>
      </w:r>
      <w:r w:rsidRPr="00C8059A">
        <w:rPr>
          <w:sz w:val="22"/>
          <w:szCs w:val="22"/>
        </w:rPr>
        <w:fldChar w:fldCharType="begin">
          <w:ffData>
            <w:name w:val="Check2"/>
            <w:enabled/>
            <w:calcOnExit w:val="0"/>
            <w:checkBox>
              <w:sizeAuto/>
              <w:default w:val="0"/>
            </w:checkBox>
          </w:ffData>
        </w:fldChar>
      </w:r>
      <w:r w:rsidRPr="00C8059A">
        <w:rPr>
          <w:sz w:val="22"/>
          <w:szCs w:val="22"/>
        </w:rPr>
        <w:instrText xml:space="preserve"> FORMCHECKBOX </w:instrText>
      </w:r>
      <w:r w:rsidR="001F67BF">
        <w:rPr>
          <w:sz w:val="22"/>
          <w:szCs w:val="22"/>
        </w:rPr>
      </w:r>
      <w:r w:rsidR="001F67BF">
        <w:rPr>
          <w:sz w:val="22"/>
          <w:szCs w:val="22"/>
        </w:rPr>
        <w:fldChar w:fldCharType="separate"/>
      </w:r>
      <w:r w:rsidRPr="00C8059A">
        <w:rPr>
          <w:sz w:val="22"/>
          <w:szCs w:val="22"/>
        </w:rPr>
        <w:fldChar w:fldCharType="end"/>
      </w:r>
      <w:r w:rsidRPr="00C8059A">
        <w:rPr>
          <w:sz w:val="22"/>
          <w:szCs w:val="22"/>
        </w:rPr>
        <w:t xml:space="preserve"> or Has Not </w:t>
      </w:r>
      <w:r w:rsidRPr="00C8059A">
        <w:rPr>
          <w:sz w:val="22"/>
          <w:szCs w:val="22"/>
        </w:rPr>
        <w:fldChar w:fldCharType="begin">
          <w:ffData>
            <w:name w:val="Check2"/>
            <w:enabled/>
            <w:calcOnExit w:val="0"/>
            <w:checkBox>
              <w:sizeAuto/>
              <w:default w:val="0"/>
            </w:checkBox>
          </w:ffData>
        </w:fldChar>
      </w:r>
      <w:r w:rsidRPr="00C8059A">
        <w:rPr>
          <w:sz w:val="22"/>
          <w:szCs w:val="22"/>
        </w:rPr>
        <w:instrText xml:space="preserve"> FORMCHECKBOX </w:instrText>
      </w:r>
      <w:r w:rsidR="001F67BF">
        <w:rPr>
          <w:sz w:val="22"/>
          <w:szCs w:val="22"/>
        </w:rPr>
      </w:r>
      <w:r w:rsidR="001F67BF">
        <w:rPr>
          <w:sz w:val="22"/>
          <w:szCs w:val="22"/>
        </w:rPr>
        <w:fldChar w:fldCharType="separate"/>
      </w:r>
      <w:r w:rsidRPr="00C8059A">
        <w:rPr>
          <w:sz w:val="22"/>
          <w:szCs w:val="22"/>
        </w:rPr>
        <w:fldChar w:fldCharType="end"/>
      </w:r>
      <w:r w:rsidRPr="00C8059A">
        <w:rPr>
          <w:sz w:val="22"/>
          <w:szCs w:val="22"/>
        </w:rPr>
        <w:t xml:space="preserve"> received 80 percent or </w:t>
      </w:r>
      <w:r w:rsidRPr="00EE15F0">
        <w:rPr>
          <w:sz w:val="22"/>
          <w:szCs w:val="22"/>
        </w:rPr>
        <w:t xml:space="preserve">more of </w:t>
      </w:r>
      <w:r w:rsidR="00046FE7" w:rsidRPr="00EE15F0">
        <w:rPr>
          <w:sz w:val="22"/>
          <w:szCs w:val="22"/>
        </w:rPr>
        <w:t xml:space="preserve">its </w:t>
      </w:r>
      <w:r w:rsidRPr="00EE15F0">
        <w:rPr>
          <w:sz w:val="22"/>
          <w:szCs w:val="22"/>
        </w:rPr>
        <w:t xml:space="preserve">annual </w:t>
      </w:r>
      <w:r w:rsidRPr="00C8059A">
        <w:rPr>
          <w:sz w:val="22"/>
          <w:szCs w:val="22"/>
        </w:rPr>
        <w:t>gross revenues from Federal contracts (and subcontracts), loans, grants (and subgrants)</w:t>
      </w:r>
      <w:r w:rsidR="00D97671" w:rsidRPr="00C8059A">
        <w:rPr>
          <w:sz w:val="22"/>
          <w:szCs w:val="22"/>
        </w:rPr>
        <w:t xml:space="preserve">, </w:t>
      </w:r>
      <w:r w:rsidRPr="00C8059A">
        <w:rPr>
          <w:sz w:val="22"/>
          <w:szCs w:val="22"/>
        </w:rPr>
        <w:t>cooperative agreements</w:t>
      </w:r>
      <w:r w:rsidR="00D97671" w:rsidRPr="00C8059A">
        <w:rPr>
          <w:sz w:val="22"/>
          <w:szCs w:val="22"/>
        </w:rPr>
        <w:t>, and other forms of Federal financial assistance</w:t>
      </w:r>
      <w:r w:rsidRPr="00C8059A">
        <w:rPr>
          <w:sz w:val="22"/>
          <w:szCs w:val="22"/>
        </w:rPr>
        <w:t>; and</w:t>
      </w:r>
      <w:r w:rsidR="004526AF" w:rsidRPr="00C8059A">
        <w:rPr>
          <w:sz w:val="22"/>
          <w:szCs w:val="22"/>
        </w:rPr>
        <w:t xml:space="preserve"> </w:t>
      </w:r>
    </w:p>
    <w:p w14:paraId="05000EFA" w14:textId="121644A4" w:rsidR="005E586F" w:rsidRPr="00C8059A" w:rsidRDefault="005E586F" w:rsidP="00241C86">
      <w:pPr>
        <w:spacing w:after="200" w:line="276" w:lineRule="auto"/>
        <w:ind w:left="2880"/>
        <w:rPr>
          <w:sz w:val="22"/>
          <w:szCs w:val="22"/>
        </w:rPr>
      </w:pPr>
      <w:r w:rsidRPr="00C8059A">
        <w:rPr>
          <w:sz w:val="22"/>
          <w:szCs w:val="22"/>
        </w:rPr>
        <w:t xml:space="preserve">(B) Has </w:t>
      </w:r>
      <w:r w:rsidRPr="00C8059A">
        <w:rPr>
          <w:sz w:val="22"/>
          <w:szCs w:val="22"/>
        </w:rPr>
        <w:fldChar w:fldCharType="begin">
          <w:ffData>
            <w:name w:val="Check2"/>
            <w:enabled/>
            <w:calcOnExit w:val="0"/>
            <w:checkBox>
              <w:sizeAuto/>
              <w:default w:val="0"/>
            </w:checkBox>
          </w:ffData>
        </w:fldChar>
      </w:r>
      <w:r w:rsidRPr="00C8059A">
        <w:rPr>
          <w:sz w:val="22"/>
          <w:szCs w:val="22"/>
        </w:rPr>
        <w:instrText xml:space="preserve"> FORMCHECKBOX </w:instrText>
      </w:r>
      <w:r w:rsidR="001F67BF">
        <w:rPr>
          <w:sz w:val="22"/>
          <w:szCs w:val="22"/>
        </w:rPr>
      </w:r>
      <w:r w:rsidR="001F67BF">
        <w:rPr>
          <w:sz w:val="22"/>
          <w:szCs w:val="22"/>
        </w:rPr>
        <w:fldChar w:fldCharType="separate"/>
      </w:r>
      <w:r w:rsidRPr="00C8059A">
        <w:rPr>
          <w:sz w:val="22"/>
          <w:szCs w:val="22"/>
        </w:rPr>
        <w:fldChar w:fldCharType="end"/>
      </w:r>
      <w:r w:rsidRPr="00C8059A">
        <w:rPr>
          <w:sz w:val="22"/>
          <w:szCs w:val="22"/>
        </w:rPr>
        <w:t xml:space="preserve"> or Has Not </w:t>
      </w:r>
      <w:r w:rsidRPr="00C8059A">
        <w:rPr>
          <w:sz w:val="22"/>
          <w:szCs w:val="22"/>
        </w:rPr>
        <w:fldChar w:fldCharType="begin">
          <w:ffData>
            <w:name w:val="Check2"/>
            <w:enabled/>
            <w:calcOnExit w:val="0"/>
            <w:checkBox>
              <w:sizeAuto/>
              <w:default w:val="0"/>
            </w:checkBox>
          </w:ffData>
        </w:fldChar>
      </w:r>
      <w:r w:rsidRPr="00C8059A">
        <w:rPr>
          <w:sz w:val="22"/>
          <w:szCs w:val="22"/>
        </w:rPr>
        <w:instrText xml:space="preserve"> FORMCHECKBOX </w:instrText>
      </w:r>
      <w:r w:rsidR="001F67BF">
        <w:rPr>
          <w:sz w:val="22"/>
          <w:szCs w:val="22"/>
        </w:rPr>
      </w:r>
      <w:r w:rsidR="001F67BF">
        <w:rPr>
          <w:sz w:val="22"/>
          <w:szCs w:val="22"/>
        </w:rPr>
        <w:fldChar w:fldCharType="separate"/>
      </w:r>
      <w:r w:rsidRPr="00C8059A">
        <w:rPr>
          <w:sz w:val="22"/>
          <w:szCs w:val="22"/>
        </w:rPr>
        <w:fldChar w:fldCharType="end"/>
      </w:r>
      <w:r w:rsidRPr="00C8059A">
        <w:rPr>
          <w:sz w:val="22"/>
          <w:szCs w:val="22"/>
        </w:rPr>
        <w:t xml:space="preserve"> </w:t>
      </w:r>
      <w:r w:rsidR="00C6557F" w:rsidRPr="00C8059A">
        <w:rPr>
          <w:sz w:val="22"/>
          <w:szCs w:val="22"/>
        </w:rPr>
        <w:t>received $25</w:t>
      </w:r>
      <w:r w:rsidRPr="00C8059A">
        <w:rPr>
          <w:sz w:val="22"/>
          <w:szCs w:val="22"/>
        </w:rPr>
        <w:t>,000,000 or more in annual gross revenues from Federal contracts (and subcontracts), loans, grants (and subgrants)</w:t>
      </w:r>
      <w:r w:rsidR="00394E4F" w:rsidRPr="00C8059A">
        <w:rPr>
          <w:sz w:val="22"/>
          <w:szCs w:val="22"/>
        </w:rPr>
        <w:t>,</w:t>
      </w:r>
      <w:r w:rsidRPr="00C8059A">
        <w:rPr>
          <w:sz w:val="22"/>
          <w:szCs w:val="22"/>
        </w:rPr>
        <w:t xml:space="preserve"> cooperative agreements</w:t>
      </w:r>
      <w:r w:rsidR="00D97671" w:rsidRPr="00C8059A">
        <w:rPr>
          <w:sz w:val="22"/>
          <w:szCs w:val="22"/>
        </w:rPr>
        <w:t>, and other forms of Federal financial assistance</w:t>
      </w:r>
      <w:r w:rsidRPr="00C8059A">
        <w:rPr>
          <w:sz w:val="22"/>
          <w:szCs w:val="22"/>
        </w:rPr>
        <w:t>; and</w:t>
      </w:r>
    </w:p>
    <w:p w14:paraId="6E4B2D09" w14:textId="6A192ED9" w:rsidR="005E586F" w:rsidRPr="00C8059A" w:rsidRDefault="00C6557F" w:rsidP="00241C86">
      <w:pPr>
        <w:pStyle w:val="RSBodyText"/>
        <w:tabs>
          <w:tab w:val="left" w:pos="360"/>
        </w:tabs>
        <w:ind w:left="2160" w:right="720"/>
        <w:rPr>
          <w:sz w:val="22"/>
          <w:szCs w:val="22"/>
        </w:rPr>
      </w:pPr>
      <w:r w:rsidRPr="00C8059A">
        <w:rPr>
          <w:sz w:val="22"/>
          <w:szCs w:val="22"/>
        </w:rPr>
        <w:t>(ii</w:t>
      </w:r>
      <w:r w:rsidR="005E586F" w:rsidRPr="00C8059A">
        <w:rPr>
          <w:sz w:val="22"/>
          <w:szCs w:val="22"/>
        </w:rPr>
        <w:t xml:space="preserve">) Does the public have access to information about the compensation of </w:t>
      </w:r>
      <w:r w:rsidR="00D97671" w:rsidRPr="00C8059A">
        <w:rPr>
          <w:sz w:val="22"/>
          <w:szCs w:val="22"/>
        </w:rPr>
        <w:t>the</w:t>
      </w:r>
      <w:r w:rsidR="005E586F" w:rsidRPr="00C8059A">
        <w:rPr>
          <w:sz w:val="22"/>
          <w:szCs w:val="22"/>
        </w:rPr>
        <w:t xml:space="preserve"> executives through periodic reports filed under section 13(a) or 15(d) of the Securities Exchange Act of 1934 (</w:t>
      </w:r>
      <w:r w:rsidR="00A7334B" w:rsidRPr="00C8059A">
        <w:rPr>
          <w:sz w:val="22"/>
          <w:szCs w:val="22"/>
        </w:rPr>
        <w:t>15 U.S.C.</w:t>
      </w:r>
      <w:r w:rsidR="005E586F" w:rsidRPr="00C8059A">
        <w:rPr>
          <w:sz w:val="22"/>
          <w:szCs w:val="22"/>
        </w:rPr>
        <w:t xml:space="preserve"> 78m(a), 78o(d)) or section 6104 of the Internal Revenue Code of 1986? (To determine if the public has access to the compensation information, see the U.S. Securities and Exchange Commission total compensation filings at </w:t>
      </w:r>
      <w:hyperlink r:id="rId22" w:history="1">
        <w:r w:rsidR="005E586F" w:rsidRPr="00C8059A">
          <w:rPr>
            <w:rStyle w:val="Hyperlink"/>
            <w:sz w:val="22"/>
            <w:szCs w:val="22"/>
          </w:rPr>
          <w:t>http://www.sec.gov/answers/execomp.htm</w:t>
        </w:r>
      </w:hyperlink>
      <w:r w:rsidR="005E586F" w:rsidRPr="00C8059A">
        <w:rPr>
          <w:sz w:val="22"/>
          <w:szCs w:val="22"/>
        </w:rPr>
        <w:t xml:space="preserve">.) </w:t>
      </w:r>
      <w:r w:rsidR="005E586F" w:rsidRPr="00C8059A">
        <w:rPr>
          <w:sz w:val="22"/>
          <w:szCs w:val="22"/>
        </w:rPr>
        <w:fldChar w:fldCharType="begin">
          <w:ffData>
            <w:name w:val="Check8"/>
            <w:enabled/>
            <w:calcOnExit w:val="0"/>
            <w:checkBox>
              <w:sizeAuto/>
              <w:default w:val="0"/>
            </w:checkBox>
          </w:ffData>
        </w:fldChar>
      </w:r>
      <w:r w:rsidR="005E586F" w:rsidRPr="00C8059A">
        <w:rPr>
          <w:sz w:val="22"/>
          <w:szCs w:val="22"/>
        </w:rPr>
        <w:instrText xml:space="preserve"> FORMCHECKBOX </w:instrText>
      </w:r>
      <w:r w:rsidR="001F67BF">
        <w:rPr>
          <w:sz w:val="22"/>
          <w:szCs w:val="22"/>
        </w:rPr>
      </w:r>
      <w:r w:rsidR="001F67BF">
        <w:rPr>
          <w:sz w:val="22"/>
          <w:szCs w:val="22"/>
        </w:rPr>
        <w:fldChar w:fldCharType="separate"/>
      </w:r>
      <w:r w:rsidR="005E586F" w:rsidRPr="00C8059A">
        <w:rPr>
          <w:sz w:val="22"/>
          <w:szCs w:val="22"/>
        </w:rPr>
        <w:fldChar w:fldCharType="end"/>
      </w:r>
      <w:r w:rsidR="005E586F" w:rsidRPr="00C8059A">
        <w:rPr>
          <w:sz w:val="22"/>
          <w:szCs w:val="22"/>
        </w:rPr>
        <w:t xml:space="preserve"> Yes  </w:t>
      </w:r>
      <w:r w:rsidR="005E586F" w:rsidRPr="00C8059A">
        <w:rPr>
          <w:sz w:val="22"/>
          <w:szCs w:val="22"/>
        </w:rPr>
        <w:fldChar w:fldCharType="begin">
          <w:ffData>
            <w:name w:val="Check8"/>
            <w:enabled/>
            <w:calcOnExit w:val="0"/>
            <w:checkBox>
              <w:sizeAuto/>
              <w:default w:val="0"/>
            </w:checkBox>
          </w:ffData>
        </w:fldChar>
      </w:r>
      <w:r w:rsidR="005E586F" w:rsidRPr="00C8059A">
        <w:rPr>
          <w:sz w:val="22"/>
          <w:szCs w:val="22"/>
        </w:rPr>
        <w:instrText xml:space="preserve"> FORMCHECKBOX </w:instrText>
      </w:r>
      <w:r w:rsidR="001F67BF">
        <w:rPr>
          <w:sz w:val="22"/>
          <w:szCs w:val="22"/>
        </w:rPr>
      </w:r>
      <w:r w:rsidR="001F67BF">
        <w:rPr>
          <w:sz w:val="22"/>
          <w:szCs w:val="22"/>
        </w:rPr>
        <w:fldChar w:fldCharType="separate"/>
      </w:r>
      <w:r w:rsidR="005E586F" w:rsidRPr="00C8059A">
        <w:rPr>
          <w:sz w:val="22"/>
          <w:szCs w:val="22"/>
        </w:rPr>
        <w:fldChar w:fldCharType="end"/>
      </w:r>
      <w:r w:rsidR="005E586F" w:rsidRPr="00C8059A">
        <w:rPr>
          <w:sz w:val="22"/>
          <w:szCs w:val="22"/>
        </w:rPr>
        <w:t xml:space="preserve">  No</w:t>
      </w:r>
    </w:p>
    <w:p w14:paraId="550BB684" w14:textId="34E22C96" w:rsidR="00B83C8F" w:rsidRPr="00241C86" w:rsidRDefault="00B83C8F" w:rsidP="00241C86">
      <w:pPr>
        <w:pStyle w:val="NormalWeb"/>
        <w:ind w:left="720"/>
        <w:rPr>
          <w:sz w:val="22"/>
          <w:lang w:val="en"/>
        </w:rPr>
      </w:pPr>
      <w:bookmarkStart w:id="23" w:name="P720_101178"/>
      <w:bookmarkEnd w:id="23"/>
      <w:r w:rsidRPr="00241C86">
        <w:rPr>
          <w:sz w:val="22"/>
          <w:lang w:val="en"/>
        </w:rPr>
        <w:t>(e) The Contractor shall not split or break down first-tier subcontract awards to a value less than $30,000 to avoid the reporting requirements in paragraph (d) of this clause.</w:t>
      </w:r>
    </w:p>
    <w:p w14:paraId="3D65D6B8" w14:textId="77777777" w:rsidR="00B83C8F" w:rsidRPr="00241C86" w:rsidRDefault="00B83C8F" w:rsidP="00241C86">
      <w:pPr>
        <w:pStyle w:val="NormalWeb"/>
        <w:ind w:left="720"/>
        <w:rPr>
          <w:sz w:val="22"/>
          <w:lang w:val="en"/>
        </w:rPr>
      </w:pPr>
      <w:r w:rsidRPr="00241C86">
        <w:rPr>
          <w:sz w:val="22"/>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06EB38D9" w14:textId="77777777" w:rsidR="00E0558E" w:rsidRPr="00241C86" w:rsidRDefault="00E0558E" w:rsidP="00241C86">
      <w:pPr>
        <w:pStyle w:val="NormalWeb"/>
        <w:rPr>
          <w:sz w:val="14"/>
          <w:lang w:val="en"/>
        </w:rPr>
      </w:pPr>
    </w:p>
    <w:p w14:paraId="1089709D" w14:textId="4DC346AC" w:rsidR="00C6557F" w:rsidRPr="00241C86" w:rsidRDefault="00B83C8F" w:rsidP="00241C86">
      <w:pPr>
        <w:pStyle w:val="NormalWeb"/>
        <w:ind w:left="720"/>
        <w:rPr>
          <w:sz w:val="22"/>
          <w:lang w:val="en"/>
        </w:rPr>
      </w:pPr>
      <w:r w:rsidRPr="00241C86">
        <w:rPr>
          <w:sz w:val="22"/>
          <w:lang w:val="en"/>
        </w:rPr>
        <w:t>(g)</w:t>
      </w:r>
      <w:r w:rsidR="00634347" w:rsidRPr="00241C86">
        <w:rPr>
          <w:sz w:val="22"/>
          <w:lang w:val="en"/>
        </w:rPr>
        <w:t xml:space="preserve"> </w:t>
      </w:r>
      <w:r w:rsidR="00C6557F" w:rsidRPr="00241C86">
        <w:rPr>
          <w:sz w:val="22"/>
        </w:rPr>
        <w:t>(</w:t>
      </w:r>
      <w:r w:rsidR="00BB7494" w:rsidRPr="00241C86">
        <w:rPr>
          <w:sz w:val="22"/>
        </w:rPr>
        <w:t>1 &amp; 2</w:t>
      </w:r>
      <w:r w:rsidR="00C6557F" w:rsidRPr="00241C86">
        <w:rPr>
          <w:sz w:val="22"/>
        </w:rPr>
        <w:t xml:space="preserve">) </w:t>
      </w:r>
      <w:r w:rsidR="00475454" w:rsidRPr="00241C86">
        <w:rPr>
          <w:sz w:val="22"/>
        </w:rPr>
        <w:t xml:space="preserve">The </w:t>
      </w:r>
      <w:r w:rsidR="00C9016D" w:rsidRPr="00241C86">
        <w:rPr>
          <w:sz w:val="22"/>
        </w:rPr>
        <w:t>Contract</w:t>
      </w:r>
      <w:r w:rsidR="00475454" w:rsidRPr="00241C86">
        <w:rPr>
          <w:sz w:val="22"/>
        </w:rPr>
        <w:t xml:space="preserve">or </w:t>
      </w:r>
      <w:r w:rsidR="00C9016D" w:rsidRPr="00241C86">
        <w:rPr>
          <w:sz w:val="22"/>
        </w:rPr>
        <w:t xml:space="preserve">and Subcontractor in the previous tax year </w:t>
      </w:r>
      <w:r w:rsidR="00C6557F" w:rsidRPr="00241C86">
        <w:rPr>
          <w:sz w:val="22"/>
        </w:rPr>
        <w:t xml:space="preserve">Has </w:t>
      </w:r>
      <w:r w:rsidR="00C6557F" w:rsidRPr="00241C86">
        <w:rPr>
          <w:sz w:val="22"/>
        </w:rPr>
        <w:fldChar w:fldCharType="begin">
          <w:ffData>
            <w:name w:val="Check2"/>
            <w:enabled/>
            <w:calcOnExit w:val="0"/>
            <w:checkBox>
              <w:sizeAuto/>
              <w:default w:val="0"/>
            </w:checkBox>
          </w:ffData>
        </w:fldChar>
      </w:r>
      <w:r w:rsidR="00C6557F" w:rsidRPr="00241C86">
        <w:rPr>
          <w:sz w:val="22"/>
        </w:rPr>
        <w:instrText xml:space="preserve"> FORMCHECKBOX </w:instrText>
      </w:r>
      <w:r w:rsidR="001F67BF" w:rsidRPr="00241C86">
        <w:rPr>
          <w:sz w:val="22"/>
        </w:rPr>
      </w:r>
      <w:r w:rsidR="001F67BF" w:rsidRPr="00241C86">
        <w:rPr>
          <w:sz w:val="22"/>
        </w:rPr>
        <w:fldChar w:fldCharType="separate"/>
      </w:r>
      <w:r w:rsidR="00C6557F" w:rsidRPr="00241C86">
        <w:rPr>
          <w:sz w:val="22"/>
        </w:rPr>
        <w:fldChar w:fldCharType="end"/>
      </w:r>
      <w:r w:rsidR="00C6557F" w:rsidRPr="00241C86">
        <w:rPr>
          <w:sz w:val="22"/>
        </w:rPr>
        <w:t xml:space="preserve"> or Has Not </w:t>
      </w:r>
      <w:r w:rsidR="00C6557F" w:rsidRPr="00241C86">
        <w:rPr>
          <w:sz w:val="22"/>
        </w:rPr>
        <w:fldChar w:fldCharType="begin">
          <w:ffData>
            <w:name w:val="Check2"/>
            <w:enabled/>
            <w:calcOnExit w:val="0"/>
            <w:checkBox>
              <w:sizeAuto/>
              <w:default w:val="0"/>
            </w:checkBox>
          </w:ffData>
        </w:fldChar>
      </w:r>
      <w:r w:rsidR="00C6557F" w:rsidRPr="00241C86">
        <w:rPr>
          <w:sz w:val="22"/>
        </w:rPr>
        <w:instrText xml:space="preserve"> FORMCHECKBOX </w:instrText>
      </w:r>
      <w:r w:rsidR="001F67BF" w:rsidRPr="00241C86">
        <w:rPr>
          <w:sz w:val="22"/>
        </w:rPr>
      </w:r>
      <w:r w:rsidR="001F67BF" w:rsidRPr="00241C86">
        <w:rPr>
          <w:sz w:val="22"/>
        </w:rPr>
        <w:fldChar w:fldCharType="separate"/>
      </w:r>
      <w:r w:rsidR="00C6557F" w:rsidRPr="00241C86">
        <w:rPr>
          <w:sz w:val="22"/>
        </w:rPr>
        <w:fldChar w:fldCharType="end"/>
      </w:r>
      <w:r w:rsidR="00C6557F" w:rsidRPr="00241C86">
        <w:rPr>
          <w:sz w:val="22"/>
        </w:rPr>
        <w:t xml:space="preserve"> had gross income</w:t>
      </w:r>
      <w:r w:rsidR="00C9016D" w:rsidRPr="00241C86">
        <w:rPr>
          <w:color w:val="FF0000"/>
          <w:sz w:val="22"/>
        </w:rPr>
        <w:t>,</w:t>
      </w:r>
      <w:r w:rsidR="00C6557F" w:rsidRPr="00241C86">
        <w:rPr>
          <w:sz w:val="22"/>
        </w:rPr>
        <w:t xml:space="preserve"> from all sources</w:t>
      </w:r>
      <w:r w:rsidR="00C9016D" w:rsidRPr="00241C86">
        <w:rPr>
          <w:sz w:val="22"/>
        </w:rPr>
        <w:t>,</w:t>
      </w:r>
      <w:r w:rsidR="00C6557F" w:rsidRPr="00241C86">
        <w:rPr>
          <w:sz w:val="22"/>
        </w:rPr>
        <w:t xml:space="preserve"> under $300,000</w:t>
      </w:r>
      <w:r w:rsidR="00C9016D" w:rsidRPr="00241C86">
        <w:rPr>
          <w:sz w:val="22"/>
        </w:rPr>
        <w:t xml:space="preserve">, </w:t>
      </w:r>
      <w:r w:rsidR="00C9016D" w:rsidRPr="00241C86">
        <w:rPr>
          <w:sz w:val="22"/>
          <w:lang w:val="en"/>
        </w:rPr>
        <w:t>t</w:t>
      </w:r>
      <w:r w:rsidR="00C9016D" w:rsidRPr="00241C86">
        <w:rPr>
          <w:sz w:val="22"/>
        </w:rPr>
        <w:t>h</w:t>
      </w:r>
      <w:r w:rsidR="00C9016D" w:rsidRPr="00241C86">
        <w:rPr>
          <w:sz w:val="22"/>
          <w:lang w:val="en"/>
        </w:rPr>
        <w:t>e Contractor is exempt from the requirement to report subcontractor awards.</w:t>
      </w:r>
    </w:p>
    <w:p w14:paraId="577B08A1" w14:textId="77777777" w:rsidR="00411859" w:rsidRPr="00241C86" w:rsidRDefault="00411859" w:rsidP="00241C86">
      <w:pPr>
        <w:pStyle w:val="NormalWeb"/>
        <w:ind w:left="720"/>
        <w:rPr>
          <w:sz w:val="14"/>
        </w:rPr>
      </w:pPr>
    </w:p>
    <w:p w14:paraId="03B1FF58" w14:textId="0E3172CC" w:rsidR="00B83C8F" w:rsidRPr="00241C86" w:rsidRDefault="00B83C8F" w:rsidP="00241C86">
      <w:pPr>
        <w:pStyle w:val="NormalWeb"/>
        <w:ind w:left="720"/>
        <w:rPr>
          <w:sz w:val="22"/>
          <w:lang w:val="en"/>
        </w:rPr>
      </w:pPr>
      <w:r w:rsidRPr="00241C86">
        <w:rPr>
          <w:sz w:val="22"/>
          <w:lang w:val="en"/>
        </w:rPr>
        <w:t xml:space="preserve">(h) The FSRS database at </w:t>
      </w:r>
      <w:hyperlink r:id="rId23" w:tgtFrame="_self" w:history="1">
        <w:r w:rsidRPr="00241C86">
          <w:rPr>
            <w:rStyle w:val="Hyperlink"/>
            <w:sz w:val="22"/>
            <w:lang w:val="en"/>
          </w:rPr>
          <w:t>http://www.fsrs.gov</w:t>
        </w:r>
      </w:hyperlink>
      <w:r w:rsidRPr="00241C86">
        <w:rPr>
          <w:sz w:val="22"/>
          <w:lang w:val="en"/>
        </w:rPr>
        <w:t xml:space="preserve"> will be prepopulated with some information from SAM and FPDS databases. If FPDS information is incorrect, the contractor should notify the contracting officer. If the SAM information is incorrect, the contractor is responsible for correcting this information.</w:t>
      </w:r>
    </w:p>
    <w:p w14:paraId="1A0DB26F" w14:textId="77777777" w:rsidR="00C8059A" w:rsidRPr="00C8059A" w:rsidRDefault="00C8059A" w:rsidP="00241C86">
      <w:pPr>
        <w:pStyle w:val="NormalWeb"/>
        <w:ind w:left="720"/>
        <w:rPr>
          <w:sz w:val="16"/>
          <w:lang w:val="en"/>
        </w:rPr>
      </w:pPr>
    </w:p>
    <w:p w14:paraId="5DDC6255" w14:textId="302F46AA" w:rsidR="000302C0" w:rsidRPr="00753E23" w:rsidRDefault="006C1306" w:rsidP="00314352">
      <w:pPr>
        <w:pStyle w:val="CM9"/>
        <w:tabs>
          <w:tab w:val="left" w:pos="360"/>
          <w:tab w:val="left" w:pos="720"/>
          <w:tab w:val="left" w:pos="1440"/>
          <w:tab w:val="left" w:pos="2160"/>
          <w:tab w:val="left" w:pos="2880"/>
        </w:tabs>
        <w:jc w:val="both"/>
        <w:rPr>
          <w:rFonts w:ascii="Times New Roman" w:hAnsi="Times New Roman" w:cs="Times New Roman"/>
          <w:color w:val="000000"/>
          <w:sz w:val="22"/>
          <w:szCs w:val="22"/>
        </w:rPr>
      </w:pPr>
      <w:r w:rsidRPr="00753E23">
        <w:rPr>
          <w:rFonts w:ascii="Times New Roman" w:hAnsi="Times New Roman" w:cs="Times New Roman"/>
          <w:color w:val="000000"/>
          <w:sz w:val="22"/>
          <w:szCs w:val="22"/>
        </w:rPr>
        <w:tab/>
      </w:r>
      <w:r w:rsidRPr="00753E23">
        <w:rPr>
          <w:rFonts w:ascii="Times New Roman" w:hAnsi="Times New Roman" w:cs="Times New Roman"/>
          <w:color w:val="000000"/>
          <w:sz w:val="22"/>
          <w:szCs w:val="22"/>
        </w:rPr>
        <w:tab/>
      </w:r>
      <w:r w:rsidR="00BF7EA8" w:rsidRPr="00753E23">
        <w:rPr>
          <w:rFonts w:ascii="Times New Roman" w:hAnsi="Times New Roman" w:cs="Times New Roman"/>
          <w:color w:val="000000"/>
          <w:sz w:val="22"/>
          <w:szCs w:val="22"/>
        </w:rPr>
        <w:t>(</w:t>
      </w:r>
      <w:r w:rsidR="002D424A" w:rsidRPr="00753E23">
        <w:rPr>
          <w:rFonts w:ascii="Times New Roman" w:hAnsi="Times New Roman" w:cs="Times New Roman"/>
          <w:color w:val="000000"/>
          <w:sz w:val="22"/>
          <w:szCs w:val="22"/>
        </w:rPr>
        <w:t>i</w:t>
      </w:r>
      <w:r w:rsidR="00BF7EA8" w:rsidRPr="00753E23">
        <w:rPr>
          <w:rFonts w:ascii="Times New Roman" w:hAnsi="Times New Roman" w:cs="Times New Roman"/>
          <w:color w:val="000000"/>
          <w:sz w:val="22"/>
          <w:szCs w:val="22"/>
        </w:rPr>
        <w:t xml:space="preserve">) </w:t>
      </w:r>
      <w:r w:rsidR="00CD292D" w:rsidRPr="00753E23">
        <w:rPr>
          <w:rFonts w:ascii="Times New Roman" w:hAnsi="Times New Roman" w:cs="Times New Roman"/>
          <w:color w:val="000000"/>
          <w:sz w:val="22"/>
          <w:szCs w:val="22"/>
        </w:rPr>
        <w:t>Primary Performance</w:t>
      </w:r>
      <w:r w:rsidR="00995638" w:rsidRPr="00753E23">
        <w:rPr>
          <w:rFonts w:ascii="Times New Roman" w:hAnsi="Times New Roman" w:cs="Times New Roman"/>
          <w:color w:val="000000"/>
          <w:sz w:val="22"/>
          <w:szCs w:val="22"/>
        </w:rPr>
        <w:t xml:space="preserve"> Location</w:t>
      </w:r>
      <w:r w:rsidR="00206F19" w:rsidRPr="00753E23">
        <w:rPr>
          <w:rFonts w:ascii="Times New Roman" w:hAnsi="Times New Roman" w:cs="Times New Roman"/>
          <w:color w:val="000000"/>
          <w:sz w:val="22"/>
          <w:szCs w:val="22"/>
        </w:rPr>
        <w:t>:</w:t>
      </w:r>
    </w:p>
    <w:tbl>
      <w:tblPr>
        <w:tblW w:w="9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0"/>
        <w:gridCol w:w="4380"/>
      </w:tblGrid>
      <w:tr w:rsidR="00CD292D" w:rsidRPr="00753E23" w14:paraId="3860EC46" w14:textId="77777777" w:rsidTr="001705B8">
        <w:trPr>
          <w:trHeight w:val="375"/>
        </w:trPr>
        <w:tc>
          <w:tcPr>
            <w:tcW w:w="4740" w:type="dxa"/>
            <w:vAlign w:val="bottom"/>
          </w:tcPr>
          <w:p w14:paraId="6AB54087" w14:textId="77777777" w:rsidR="000302C0" w:rsidRPr="00753E23" w:rsidRDefault="00995638" w:rsidP="00314352">
            <w:pPr>
              <w:pStyle w:val="Default"/>
              <w:tabs>
                <w:tab w:val="left" w:pos="720"/>
                <w:tab w:val="left" w:pos="1440"/>
                <w:tab w:val="left" w:pos="2160"/>
                <w:tab w:val="left" w:pos="2880"/>
              </w:tabs>
              <w:jc w:val="both"/>
              <w:rPr>
                <w:rFonts w:ascii="Times New Roman" w:hAnsi="Times New Roman" w:cs="Times New Roman"/>
                <w:sz w:val="22"/>
                <w:szCs w:val="22"/>
              </w:rPr>
            </w:pPr>
            <w:r w:rsidRPr="00753E23">
              <w:rPr>
                <w:rFonts w:ascii="Times New Roman" w:hAnsi="Times New Roman" w:cs="Times New Roman"/>
                <w:sz w:val="22"/>
                <w:szCs w:val="22"/>
              </w:rPr>
              <w:t xml:space="preserve">Street, </w:t>
            </w:r>
            <w:r w:rsidR="00206F19" w:rsidRPr="00753E23">
              <w:rPr>
                <w:rFonts w:ascii="Times New Roman" w:hAnsi="Times New Roman" w:cs="Times New Roman"/>
                <w:sz w:val="22"/>
                <w:szCs w:val="22"/>
              </w:rPr>
              <w:t>City, State, 9 Digit Zip Code, Country</w:t>
            </w:r>
            <w:r w:rsidR="002D424A" w:rsidRPr="00753E23">
              <w:rPr>
                <w:rFonts w:ascii="Times New Roman" w:hAnsi="Times New Roman" w:cs="Times New Roman"/>
                <w:sz w:val="22"/>
                <w:szCs w:val="22"/>
              </w:rPr>
              <w:t>:</w:t>
            </w:r>
          </w:p>
        </w:tc>
        <w:tc>
          <w:tcPr>
            <w:tcW w:w="4380" w:type="dxa"/>
            <w:vAlign w:val="bottom"/>
          </w:tcPr>
          <w:p w14:paraId="4679593A" w14:textId="77777777" w:rsidR="00CD292D" w:rsidRPr="00753E23" w:rsidRDefault="001425E3" w:rsidP="00314352">
            <w:pPr>
              <w:pStyle w:val="Default"/>
              <w:tabs>
                <w:tab w:val="left" w:pos="720"/>
                <w:tab w:val="left" w:pos="1440"/>
                <w:tab w:val="left" w:pos="2160"/>
                <w:tab w:val="left" w:pos="2880"/>
              </w:tabs>
              <w:ind w:left="360"/>
              <w:jc w:val="both"/>
              <w:rPr>
                <w:rFonts w:ascii="Times New Roman" w:hAnsi="Times New Roman" w:cs="Times New Roman"/>
                <w:sz w:val="22"/>
                <w:szCs w:val="22"/>
              </w:rPr>
            </w:pPr>
            <w:r w:rsidRPr="00753E23">
              <w:rPr>
                <w:rFonts w:ascii="Times New Roman" w:hAnsi="Times New Roman" w:cs="Times New Roman"/>
                <w:sz w:val="22"/>
                <w:szCs w:val="22"/>
              </w:rPr>
              <w:fldChar w:fldCharType="begin">
                <w:ffData>
                  <w:name w:val="Text62"/>
                  <w:enabled/>
                  <w:calcOnExit w:val="0"/>
                  <w:textInput/>
                </w:ffData>
              </w:fldChar>
            </w:r>
            <w:r w:rsidR="00CD292D" w:rsidRPr="00753E23">
              <w:rPr>
                <w:rFonts w:ascii="Times New Roman" w:hAnsi="Times New Roman" w:cs="Times New Roman"/>
                <w:sz w:val="22"/>
                <w:szCs w:val="22"/>
              </w:rPr>
              <w:instrText xml:space="preserve"> FORMTEXT </w:instrText>
            </w:r>
            <w:r w:rsidRPr="00753E23">
              <w:rPr>
                <w:rFonts w:ascii="Times New Roman" w:hAnsi="Times New Roman" w:cs="Times New Roman"/>
                <w:sz w:val="22"/>
                <w:szCs w:val="22"/>
              </w:rPr>
            </w:r>
            <w:r w:rsidRPr="00753E23">
              <w:rPr>
                <w:rFonts w:ascii="Times New Roman" w:hAnsi="Times New Roman" w:cs="Times New Roman"/>
                <w:sz w:val="22"/>
                <w:szCs w:val="22"/>
              </w:rPr>
              <w:fldChar w:fldCharType="separate"/>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Pr="00753E23">
              <w:rPr>
                <w:rFonts w:ascii="Times New Roman" w:hAnsi="Times New Roman" w:cs="Times New Roman"/>
                <w:sz w:val="22"/>
                <w:szCs w:val="22"/>
              </w:rPr>
              <w:fldChar w:fldCharType="end"/>
            </w:r>
          </w:p>
        </w:tc>
      </w:tr>
      <w:tr w:rsidR="00CD292D" w:rsidRPr="00753E23" w14:paraId="383A54C2" w14:textId="77777777" w:rsidTr="001705B8">
        <w:trPr>
          <w:trHeight w:val="375"/>
        </w:trPr>
        <w:tc>
          <w:tcPr>
            <w:tcW w:w="4740" w:type="dxa"/>
            <w:vAlign w:val="bottom"/>
          </w:tcPr>
          <w:p w14:paraId="795509F9" w14:textId="77777777" w:rsidR="000302C0" w:rsidRPr="00753E23" w:rsidRDefault="00206F19" w:rsidP="00314352">
            <w:pPr>
              <w:pStyle w:val="Default"/>
              <w:tabs>
                <w:tab w:val="left" w:pos="720"/>
                <w:tab w:val="left" w:pos="1440"/>
                <w:tab w:val="left" w:pos="2160"/>
                <w:tab w:val="left" w:pos="2880"/>
              </w:tabs>
              <w:jc w:val="both"/>
              <w:rPr>
                <w:rFonts w:ascii="Times New Roman" w:hAnsi="Times New Roman" w:cs="Times New Roman"/>
                <w:sz w:val="22"/>
                <w:szCs w:val="22"/>
              </w:rPr>
            </w:pPr>
            <w:r w:rsidRPr="00753E23">
              <w:rPr>
                <w:rFonts w:ascii="Times New Roman" w:hAnsi="Times New Roman" w:cs="Times New Roman"/>
                <w:sz w:val="22"/>
                <w:szCs w:val="22"/>
              </w:rPr>
              <w:t>Congressional District:</w:t>
            </w:r>
          </w:p>
        </w:tc>
        <w:tc>
          <w:tcPr>
            <w:tcW w:w="4380" w:type="dxa"/>
            <w:vAlign w:val="bottom"/>
          </w:tcPr>
          <w:p w14:paraId="4E6C9FC6" w14:textId="77777777" w:rsidR="00CD292D" w:rsidRPr="00753E23" w:rsidRDefault="001425E3" w:rsidP="00314352">
            <w:pPr>
              <w:pStyle w:val="Default"/>
              <w:tabs>
                <w:tab w:val="left" w:pos="720"/>
                <w:tab w:val="left" w:pos="1440"/>
                <w:tab w:val="left" w:pos="2160"/>
                <w:tab w:val="left" w:pos="2880"/>
              </w:tabs>
              <w:ind w:left="360"/>
              <w:jc w:val="both"/>
              <w:rPr>
                <w:rFonts w:ascii="Times New Roman" w:hAnsi="Times New Roman" w:cs="Times New Roman"/>
                <w:sz w:val="22"/>
                <w:szCs w:val="22"/>
              </w:rPr>
            </w:pPr>
            <w:r w:rsidRPr="00753E23">
              <w:rPr>
                <w:rFonts w:ascii="Times New Roman" w:hAnsi="Times New Roman" w:cs="Times New Roman"/>
                <w:sz w:val="22"/>
                <w:szCs w:val="22"/>
              </w:rPr>
              <w:fldChar w:fldCharType="begin">
                <w:ffData>
                  <w:name w:val="Text65"/>
                  <w:enabled/>
                  <w:calcOnExit w:val="0"/>
                  <w:textInput/>
                </w:ffData>
              </w:fldChar>
            </w:r>
            <w:r w:rsidR="00CD292D" w:rsidRPr="00753E23">
              <w:rPr>
                <w:rFonts w:ascii="Times New Roman" w:hAnsi="Times New Roman" w:cs="Times New Roman"/>
                <w:sz w:val="22"/>
                <w:szCs w:val="22"/>
              </w:rPr>
              <w:instrText xml:space="preserve"> FORMTEXT </w:instrText>
            </w:r>
            <w:r w:rsidRPr="00753E23">
              <w:rPr>
                <w:rFonts w:ascii="Times New Roman" w:hAnsi="Times New Roman" w:cs="Times New Roman"/>
                <w:sz w:val="22"/>
                <w:szCs w:val="22"/>
              </w:rPr>
            </w:r>
            <w:r w:rsidRPr="00753E23">
              <w:rPr>
                <w:rFonts w:ascii="Times New Roman" w:hAnsi="Times New Roman" w:cs="Times New Roman"/>
                <w:sz w:val="22"/>
                <w:szCs w:val="22"/>
              </w:rPr>
              <w:fldChar w:fldCharType="separate"/>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00CD292D" w:rsidRPr="00753E23">
              <w:rPr>
                <w:rFonts w:ascii="Times New Roman" w:hAnsi="Times New Roman" w:cs="Times New Roman"/>
                <w:noProof/>
                <w:sz w:val="22"/>
                <w:szCs w:val="22"/>
              </w:rPr>
              <w:t> </w:t>
            </w:r>
            <w:r w:rsidRPr="00753E23">
              <w:rPr>
                <w:rFonts w:ascii="Times New Roman" w:hAnsi="Times New Roman" w:cs="Times New Roman"/>
                <w:sz w:val="22"/>
                <w:szCs w:val="22"/>
              </w:rPr>
              <w:fldChar w:fldCharType="end"/>
            </w:r>
          </w:p>
        </w:tc>
      </w:tr>
    </w:tbl>
    <w:p w14:paraId="30D26A8C" w14:textId="77777777" w:rsidR="000302C0" w:rsidRPr="001F67BF" w:rsidRDefault="000302C0" w:rsidP="00314352">
      <w:pPr>
        <w:pStyle w:val="Default"/>
        <w:tabs>
          <w:tab w:val="left" w:pos="720"/>
          <w:tab w:val="left" w:pos="1440"/>
          <w:tab w:val="left" w:pos="2160"/>
          <w:tab w:val="left" w:pos="2880"/>
        </w:tabs>
        <w:jc w:val="both"/>
        <w:rPr>
          <w:rFonts w:ascii="Times New Roman" w:hAnsi="Times New Roman" w:cs="Times New Roman"/>
          <w:b/>
          <w:sz w:val="16"/>
        </w:rPr>
      </w:pPr>
    </w:p>
    <w:p w14:paraId="3E3BAFE4" w14:textId="00BD9815" w:rsidR="000302C0" w:rsidRPr="00753E23" w:rsidRDefault="00BD7658" w:rsidP="00241C86">
      <w:pPr>
        <w:pStyle w:val="Default"/>
        <w:tabs>
          <w:tab w:val="left" w:pos="360"/>
          <w:tab w:val="left" w:pos="720"/>
          <w:tab w:val="left" w:pos="1440"/>
          <w:tab w:val="left" w:pos="2160"/>
          <w:tab w:val="left" w:pos="2880"/>
        </w:tabs>
        <w:rPr>
          <w:rFonts w:ascii="Times New Roman" w:hAnsi="Times New Roman" w:cs="Times New Roman"/>
          <w:b/>
          <w:bCs/>
          <w:sz w:val="22"/>
          <w:szCs w:val="22"/>
        </w:rPr>
      </w:pPr>
      <w:r w:rsidRPr="00753E23">
        <w:rPr>
          <w:rFonts w:ascii="Times New Roman" w:hAnsi="Times New Roman" w:cs="Times New Roman"/>
          <w:b/>
          <w:bCs/>
          <w:sz w:val="22"/>
          <w:szCs w:val="22"/>
        </w:rPr>
        <w:t>4</w:t>
      </w:r>
      <w:r w:rsidR="001705B8" w:rsidRPr="00753E23">
        <w:rPr>
          <w:rFonts w:ascii="Times New Roman" w:hAnsi="Times New Roman" w:cs="Times New Roman"/>
          <w:b/>
          <w:bCs/>
          <w:sz w:val="22"/>
          <w:szCs w:val="22"/>
        </w:rPr>
        <w:t>.</w:t>
      </w:r>
      <w:r w:rsidRPr="00753E23">
        <w:rPr>
          <w:rFonts w:ascii="Times New Roman" w:hAnsi="Times New Roman" w:cs="Times New Roman"/>
          <w:b/>
          <w:bCs/>
          <w:sz w:val="22"/>
          <w:szCs w:val="22"/>
        </w:rPr>
        <w:tab/>
      </w:r>
      <w:r w:rsidRPr="00753E23">
        <w:rPr>
          <w:rFonts w:ascii="Times New Roman" w:hAnsi="Times New Roman" w:cs="Times New Roman"/>
          <w:b/>
          <w:bCs/>
          <w:sz w:val="22"/>
          <w:szCs w:val="22"/>
        </w:rPr>
        <w:tab/>
      </w:r>
      <w:r w:rsidR="008238AF" w:rsidRPr="00753E23">
        <w:rPr>
          <w:rFonts w:ascii="Times New Roman" w:hAnsi="Times New Roman" w:cs="Times New Roman"/>
          <w:b/>
          <w:bCs/>
          <w:sz w:val="22"/>
          <w:szCs w:val="22"/>
        </w:rPr>
        <w:t>FAR 52.209-5 CERTIFICATION REGARDING RESPONSIBILITY MATTERS (</w:t>
      </w:r>
      <w:r w:rsidR="00B83C8F" w:rsidRPr="00753E23">
        <w:rPr>
          <w:rFonts w:ascii="Times New Roman" w:hAnsi="Times New Roman" w:cs="Times New Roman"/>
          <w:b/>
          <w:bCs/>
          <w:sz w:val="22"/>
          <w:szCs w:val="22"/>
        </w:rPr>
        <w:t>OCT</w:t>
      </w:r>
      <w:r w:rsidR="00853D71" w:rsidRPr="00753E23">
        <w:rPr>
          <w:rFonts w:ascii="Times New Roman" w:hAnsi="Times New Roman" w:cs="Times New Roman"/>
          <w:b/>
          <w:bCs/>
          <w:sz w:val="22"/>
          <w:szCs w:val="22"/>
        </w:rPr>
        <w:t xml:space="preserve"> 201</w:t>
      </w:r>
      <w:r w:rsidR="00B83C8F" w:rsidRPr="00753E23">
        <w:rPr>
          <w:rFonts w:ascii="Times New Roman" w:hAnsi="Times New Roman" w:cs="Times New Roman"/>
          <w:b/>
          <w:bCs/>
          <w:sz w:val="22"/>
          <w:szCs w:val="22"/>
        </w:rPr>
        <w:t>5</w:t>
      </w:r>
      <w:r w:rsidR="008238AF" w:rsidRPr="00753E23">
        <w:rPr>
          <w:rFonts w:ascii="Times New Roman" w:hAnsi="Times New Roman" w:cs="Times New Roman"/>
          <w:b/>
          <w:bCs/>
          <w:sz w:val="22"/>
          <w:szCs w:val="22"/>
        </w:rPr>
        <w:t>)</w:t>
      </w:r>
    </w:p>
    <w:p w14:paraId="12D79592" w14:textId="77777777" w:rsidR="000302C0" w:rsidRPr="00EE15F0" w:rsidRDefault="000302C0" w:rsidP="00241C86">
      <w:pPr>
        <w:widowControl w:val="0"/>
        <w:tabs>
          <w:tab w:val="left" w:pos="360"/>
          <w:tab w:val="left" w:pos="450"/>
          <w:tab w:val="left" w:pos="720"/>
          <w:tab w:val="left" w:pos="1422"/>
          <w:tab w:val="left" w:pos="10080"/>
        </w:tabs>
        <w:ind w:left="720"/>
        <w:rPr>
          <w:sz w:val="16"/>
          <w:szCs w:val="22"/>
        </w:rPr>
      </w:pPr>
    </w:p>
    <w:p w14:paraId="2BC8F335" w14:textId="77777777" w:rsidR="004526AF" w:rsidRPr="00753E23" w:rsidRDefault="004526AF" w:rsidP="00112ED5">
      <w:pPr>
        <w:pStyle w:val="ListParagraph"/>
        <w:widowControl w:val="0"/>
        <w:numPr>
          <w:ilvl w:val="0"/>
          <w:numId w:val="11"/>
        </w:numPr>
        <w:tabs>
          <w:tab w:val="left" w:pos="360"/>
          <w:tab w:val="left" w:pos="720"/>
          <w:tab w:val="left" w:pos="1080"/>
          <w:tab w:val="left" w:pos="1440"/>
          <w:tab w:val="left" w:pos="10080"/>
        </w:tabs>
        <w:rPr>
          <w:sz w:val="22"/>
          <w:szCs w:val="22"/>
        </w:rPr>
      </w:pPr>
    </w:p>
    <w:p w14:paraId="553B0215" w14:textId="77777777" w:rsidR="004526AF" w:rsidRPr="00EE15F0" w:rsidRDefault="004526AF" w:rsidP="00241C86">
      <w:pPr>
        <w:pStyle w:val="ListParagraph"/>
        <w:widowControl w:val="0"/>
        <w:tabs>
          <w:tab w:val="left" w:pos="360"/>
          <w:tab w:val="left" w:pos="720"/>
          <w:tab w:val="left" w:pos="1080"/>
          <w:tab w:val="left" w:pos="1440"/>
          <w:tab w:val="left" w:pos="10080"/>
        </w:tabs>
        <w:ind w:left="1080"/>
        <w:rPr>
          <w:sz w:val="16"/>
          <w:szCs w:val="22"/>
        </w:rPr>
      </w:pPr>
    </w:p>
    <w:p w14:paraId="7391D069" w14:textId="3EAEDC02" w:rsidR="000302C0" w:rsidRPr="00753E23" w:rsidRDefault="000302C0" w:rsidP="00241C86">
      <w:pPr>
        <w:pStyle w:val="ListParagraph"/>
        <w:widowControl w:val="0"/>
        <w:tabs>
          <w:tab w:val="left" w:pos="360"/>
          <w:tab w:val="left" w:pos="720"/>
          <w:tab w:val="left" w:pos="1080"/>
          <w:tab w:val="left" w:pos="1440"/>
          <w:tab w:val="left" w:pos="10080"/>
        </w:tabs>
        <w:ind w:left="1080"/>
        <w:rPr>
          <w:sz w:val="22"/>
          <w:szCs w:val="22"/>
        </w:rPr>
      </w:pPr>
      <w:r w:rsidRPr="00753E23">
        <w:rPr>
          <w:sz w:val="22"/>
          <w:szCs w:val="22"/>
        </w:rPr>
        <w:t>(1)</w:t>
      </w:r>
      <w:r w:rsidR="00C94B99" w:rsidRPr="00753E23">
        <w:rPr>
          <w:sz w:val="22"/>
          <w:szCs w:val="22"/>
        </w:rPr>
        <w:t xml:space="preserve"> </w:t>
      </w:r>
      <w:r w:rsidR="00AC0555" w:rsidRPr="00753E23">
        <w:rPr>
          <w:sz w:val="22"/>
          <w:szCs w:val="22"/>
        </w:rPr>
        <w:t xml:space="preserve">The </w:t>
      </w:r>
      <w:r w:rsidR="00C94B99" w:rsidRPr="00753E23">
        <w:rPr>
          <w:sz w:val="22"/>
          <w:szCs w:val="22"/>
        </w:rPr>
        <w:t>O</w:t>
      </w:r>
      <w:r w:rsidR="00AC0555" w:rsidRPr="00753E23">
        <w:rPr>
          <w:sz w:val="22"/>
          <w:szCs w:val="22"/>
        </w:rPr>
        <w:t>fferor certifies, to the best of its knowledge and belief, that</w:t>
      </w:r>
      <w:r w:rsidR="00C94B99" w:rsidRPr="00753E23">
        <w:rPr>
          <w:sz w:val="22"/>
          <w:szCs w:val="22"/>
        </w:rPr>
        <w:t xml:space="preserve"> - -</w:t>
      </w:r>
    </w:p>
    <w:p w14:paraId="3BF54C33" w14:textId="77777777" w:rsidR="00AC0555" w:rsidRPr="00EE15F0" w:rsidRDefault="00AC0555" w:rsidP="00241C86">
      <w:pPr>
        <w:widowControl w:val="0"/>
        <w:tabs>
          <w:tab w:val="left" w:pos="720"/>
          <w:tab w:val="left" w:pos="1440"/>
          <w:tab w:val="left" w:pos="10080"/>
        </w:tabs>
        <w:rPr>
          <w:sz w:val="16"/>
          <w:szCs w:val="22"/>
        </w:rPr>
      </w:pPr>
    </w:p>
    <w:p w14:paraId="4C790456" w14:textId="433F5E1B" w:rsidR="000302C0" w:rsidRPr="00753E23" w:rsidRDefault="00AC0555" w:rsidP="00241C86">
      <w:pPr>
        <w:widowControl w:val="0"/>
        <w:tabs>
          <w:tab w:val="left" w:pos="720"/>
          <w:tab w:val="left" w:pos="1080"/>
          <w:tab w:val="left" w:pos="1440"/>
          <w:tab w:val="left" w:pos="2160"/>
          <w:tab w:val="left" w:pos="10080"/>
        </w:tabs>
        <w:rPr>
          <w:sz w:val="22"/>
          <w:szCs w:val="22"/>
        </w:rPr>
      </w:pPr>
      <w:r w:rsidRPr="00753E23">
        <w:rPr>
          <w:sz w:val="22"/>
          <w:szCs w:val="22"/>
        </w:rPr>
        <w:tab/>
      </w:r>
      <w:r w:rsidR="000302C0" w:rsidRPr="00753E23">
        <w:rPr>
          <w:sz w:val="22"/>
          <w:szCs w:val="22"/>
        </w:rPr>
        <w:t xml:space="preserve"> </w:t>
      </w:r>
      <w:r w:rsidR="006E7DD8" w:rsidRPr="00753E23">
        <w:rPr>
          <w:sz w:val="22"/>
          <w:szCs w:val="22"/>
        </w:rPr>
        <w:tab/>
      </w:r>
      <w:r w:rsidR="004526AF" w:rsidRPr="00753E23">
        <w:rPr>
          <w:sz w:val="22"/>
          <w:szCs w:val="22"/>
        </w:rPr>
        <w:tab/>
      </w:r>
      <w:r w:rsidRPr="00753E23">
        <w:rPr>
          <w:sz w:val="22"/>
          <w:szCs w:val="22"/>
        </w:rPr>
        <w:t xml:space="preserve">(i) The </w:t>
      </w:r>
      <w:r w:rsidR="00475454" w:rsidRPr="00753E23">
        <w:rPr>
          <w:sz w:val="22"/>
          <w:szCs w:val="22"/>
        </w:rPr>
        <w:t>O</w:t>
      </w:r>
      <w:r w:rsidRPr="00753E23">
        <w:rPr>
          <w:sz w:val="22"/>
          <w:szCs w:val="22"/>
        </w:rPr>
        <w:t xml:space="preserve">fferor and/or any of its Principals </w:t>
      </w:r>
    </w:p>
    <w:p w14:paraId="26A60AD3" w14:textId="5D13F261" w:rsidR="000302C0" w:rsidRPr="00753E23" w:rsidRDefault="004526AF" w:rsidP="00241C86">
      <w:pPr>
        <w:widowControl w:val="0"/>
        <w:tabs>
          <w:tab w:val="left" w:pos="720"/>
          <w:tab w:val="left" w:pos="1080"/>
          <w:tab w:val="left" w:pos="1422"/>
          <w:tab w:val="left" w:pos="2160"/>
          <w:tab w:val="left" w:pos="10080"/>
        </w:tabs>
        <w:ind w:left="2160"/>
        <w:rPr>
          <w:sz w:val="22"/>
          <w:szCs w:val="22"/>
        </w:rPr>
      </w:pPr>
      <w:r w:rsidRPr="00753E23">
        <w:rPr>
          <w:sz w:val="22"/>
          <w:szCs w:val="22"/>
        </w:rPr>
        <w:tab/>
      </w:r>
      <w:r w:rsidR="00AC0555" w:rsidRPr="00753E23">
        <w:rPr>
          <w:sz w:val="22"/>
          <w:szCs w:val="22"/>
        </w:rPr>
        <w:t xml:space="preserve">(A) Are </w:t>
      </w:r>
      <w:r w:rsidR="001425E3" w:rsidRPr="00753E23">
        <w:rPr>
          <w:sz w:val="22"/>
          <w:szCs w:val="22"/>
        </w:rPr>
        <w:fldChar w:fldCharType="begin">
          <w:ffData>
            <w:name w:val="Check1"/>
            <w:enabled/>
            <w:calcOnExit w:val="0"/>
            <w:checkBox>
              <w:sizeAuto/>
              <w:default w:val="0"/>
              <w:checked w:val="0"/>
            </w:checkBox>
          </w:ffData>
        </w:fldChar>
      </w:r>
      <w:r w:rsidR="00AC0555"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AC0555" w:rsidRPr="00753E23">
        <w:rPr>
          <w:sz w:val="22"/>
          <w:szCs w:val="22"/>
        </w:rPr>
        <w:t xml:space="preserve"> </w:t>
      </w:r>
      <w:proofErr w:type="spellStart"/>
      <w:r w:rsidR="00D20739" w:rsidRPr="00753E23">
        <w:rPr>
          <w:sz w:val="22"/>
          <w:szCs w:val="22"/>
        </w:rPr>
        <w:t>Are</w:t>
      </w:r>
      <w:proofErr w:type="spellEnd"/>
      <w:r w:rsidR="00D20739" w:rsidRPr="00753E23">
        <w:rPr>
          <w:sz w:val="22"/>
          <w:szCs w:val="22"/>
        </w:rPr>
        <w:t xml:space="preserve"> </w:t>
      </w:r>
      <w:r w:rsidR="00AC0555" w:rsidRPr="00753E23">
        <w:rPr>
          <w:sz w:val="22"/>
          <w:szCs w:val="22"/>
        </w:rPr>
        <w:t xml:space="preserve">not </w:t>
      </w:r>
      <w:r w:rsidR="001425E3" w:rsidRPr="00753E23">
        <w:rPr>
          <w:sz w:val="22"/>
          <w:szCs w:val="22"/>
        </w:rPr>
        <w:fldChar w:fldCharType="begin">
          <w:ffData>
            <w:name w:val="Check2"/>
            <w:enabled/>
            <w:calcOnExit w:val="0"/>
            <w:checkBox>
              <w:sizeAuto/>
              <w:default w:val="0"/>
              <w:checked w:val="0"/>
            </w:checkBox>
          </w:ffData>
        </w:fldChar>
      </w:r>
      <w:r w:rsidR="00AC0555"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AC0555" w:rsidRPr="00753E23">
        <w:rPr>
          <w:sz w:val="22"/>
          <w:szCs w:val="22"/>
        </w:rPr>
        <w:t xml:space="preserve"> presently debarred, suspended, proposed for debarment or</w:t>
      </w:r>
      <w:r w:rsidR="00520214" w:rsidRPr="00753E23">
        <w:rPr>
          <w:sz w:val="22"/>
          <w:szCs w:val="22"/>
        </w:rPr>
        <w:t xml:space="preserve"> </w:t>
      </w:r>
      <w:r w:rsidR="00AC0555" w:rsidRPr="00753E23">
        <w:rPr>
          <w:sz w:val="22"/>
          <w:szCs w:val="22"/>
        </w:rPr>
        <w:t>declare</w:t>
      </w:r>
      <w:r w:rsidR="00A562E4" w:rsidRPr="00753E23">
        <w:rPr>
          <w:sz w:val="22"/>
          <w:szCs w:val="22"/>
        </w:rPr>
        <w:t xml:space="preserve">d </w:t>
      </w:r>
      <w:r w:rsidR="00AC0555" w:rsidRPr="00753E23">
        <w:rPr>
          <w:sz w:val="22"/>
          <w:szCs w:val="22"/>
        </w:rPr>
        <w:t>ineligible for the award of contracts by any Federal Agency;</w:t>
      </w:r>
      <w:r w:rsidR="00D20739" w:rsidRPr="00753E23">
        <w:rPr>
          <w:sz w:val="22"/>
          <w:szCs w:val="22"/>
        </w:rPr>
        <w:t xml:space="preserve"> </w:t>
      </w:r>
    </w:p>
    <w:p w14:paraId="4AFA13D3" w14:textId="77777777" w:rsidR="00520214" w:rsidRPr="00241C86" w:rsidRDefault="00520214" w:rsidP="00241C86">
      <w:pPr>
        <w:widowControl w:val="0"/>
        <w:tabs>
          <w:tab w:val="left" w:pos="1422"/>
          <w:tab w:val="left" w:pos="10080"/>
        </w:tabs>
        <w:ind w:left="1530" w:hanging="450"/>
        <w:rPr>
          <w:sz w:val="16"/>
          <w:szCs w:val="22"/>
        </w:rPr>
      </w:pPr>
      <w:r w:rsidRPr="00753E23">
        <w:rPr>
          <w:sz w:val="22"/>
          <w:szCs w:val="22"/>
        </w:rPr>
        <w:tab/>
      </w:r>
    </w:p>
    <w:p w14:paraId="76D750F4" w14:textId="32BAE18A" w:rsidR="000302C0" w:rsidRPr="00753E23" w:rsidRDefault="00AC0555" w:rsidP="00241C86">
      <w:pPr>
        <w:widowControl w:val="0"/>
        <w:tabs>
          <w:tab w:val="left" w:pos="720"/>
          <w:tab w:val="left" w:pos="1080"/>
          <w:tab w:val="left" w:pos="1422"/>
          <w:tab w:val="left" w:pos="1800"/>
          <w:tab w:val="left" w:pos="2160"/>
          <w:tab w:val="left" w:pos="3600"/>
          <w:tab w:val="left" w:pos="10080"/>
        </w:tabs>
        <w:ind w:left="2160"/>
        <w:rPr>
          <w:sz w:val="22"/>
          <w:szCs w:val="22"/>
        </w:rPr>
      </w:pPr>
      <w:r w:rsidRPr="00753E23">
        <w:rPr>
          <w:sz w:val="22"/>
          <w:szCs w:val="22"/>
        </w:rPr>
        <w:t xml:space="preserve">(B) Have </w:t>
      </w:r>
      <w:r w:rsidR="001425E3" w:rsidRPr="00753E23">
        <w:rPr>
          <w:sz w:val="22"/>
          <w:szCs w:val="22"/>
        </w:rPr>
        <w:fldChar w:fldCharType="begin">
          <w:ffData>
            <w:name w:val="Check3"/>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w:t>
      </w:r>
      <w:proofErr w:type="spellStart"/>
      <w:r w:rsidR="00D20739" w:rsidRPr="00753E23">
        <w:rPr>
          <w:sz w:val="22"/>
          <w:szCs w:val="22"/>
        </w:rPr>
        <w:t>Have</w:t>
      </w:r>
      <w:proofErr w:type="spellEnd"/>
      <w:r w:rsidR="00D20739" w:rsidRPr="00753E23">
        <w:rPr>
          <w:sz w:val="22"/>
          <w:szCs w:val="22"/>
        </w:rPr>
        <w:t xml:space="preserve"> </w:t>
      </w:r>
      <w:r w:rsidRPr="00753E23">
        <w:rPr>
          <w:sz w:val="22"/>
          <w:szCs w:val="22"/>
        </w:rPr>
        <w:t xml:space="preserve">not </w:t>
      </w:r>
      <w:r w:rsidR="001425E3" w:rsidRPr="00753E23">
        <w:rPr>
          <w:sz w:val="22"/>
          <w:szCs w:val="22"/>
        </w:rPr>
        <w:fldChar w:fldCharType="begin">
          <w:ffData>
            <w:name w:val="Check4"/>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within a three-year period preceding this offer, been</w:t>
      </w:r>
      <w:r w:rsidR="00520214" w:rsidRPr="00753E23">
        <w:rPr>
          <w:sz w:val="22"/>
          <w:szCs w:val="22"/>
        </w:rPr>
        <w:t xml:space="preserve"> </w:t>
      </w:r>
      <w:r w:rsidRPr="00753E23">
        <w:rPr>
          <w:sz w:val="22"/>
          <w:szCs w:val="22"/>
        </w:rPr>
        <w:t xml:space="preserve">convicted </w:t>
      </w:r>
      <w:r w:rsidR="00D20739" w:rsidRPr="00753E23">
        <w:rPr>
          <w:sz w:val="22"/>
          <w:szCs w:val="22"/>
        </w:rPr>
        <w:t xml:space="preserve">of or had a civil </w:t>
      </w:r>
      <w:r w:rsidRPr="00753E23">
        <w:rPr>
          <w:sz w:val="22"/>
          <w:szCs w:val="22"/>
        </w:rPr>
        <w:t xml:space="preserve"> judgment rendered against them for: commission of fraud or a criminal offense in connection with obtaining, attempting to obtain, or performing a public (Federal, </w:t>
      </w:r>
      <w:r w:rsidR="0012340B" w:rsidRPr="00753E23">
        <w:rPr>
          <w:sz w:val="22"/>
          <w:szCs w:val="22"/>
        </w:rPr>
        <w:t>State</w:t>
      </w:r>
      <w:r w:rsidRPr="00753E23">
        <w:rPr>
          <w:sz w:val="22"/>
          <w:szCs w:val="22"/>
        </w:rPr>
        <w:t xml:space="preserve">, or local) contract or subcontract; violation of Federal or state antitrust statutes relating to the submission of offers; or commission of embezzlement, theft, forgery, bribery, falsification or destruction of records, making false statements, tax evasion, </w:t>
      </w:r>
      <w:r w:rsidR="0012340B" w:rsidRPr="00753E23">
        <w:rPr>
          <w:sz w:val="22"/>
          <w:szCs w:val="22"/>
        </w:rPr>
        <w:t>violating Federal criminal tax laws, or</w:t>
      </w:r>
      <w:r w:rsidRPr="00753E23">
        <w:rPr>
          <w:sz w:val="22"/>
          <w:szCs w:val="22"/>
        </w:rPr>
        <w:t xml:space="preserve"> receiving stolen property</w:t>
      </w:r>
      <w:r w:rsidR="00FA509F" w:rsidRPr="00753E23">
        <w:rPr>
          <w:sz w:val="22"/>
          <w:szCs w:val="22"/>
        </w:rPr>
        <w:t xml:space="preserve"> (if Offeror checks “have”, the O</w:t>
      </w:r>
      <w:r w:rsidR="0012340B" w:rsidRPr="00753E23">
        <w:rPr>
          <w:sz w:val="22"/>
          <w:szCs w:val="22"/>
        </w:rPr>
        <w:t xml:space="preserve">fferor shall also see 52.209-7, if included in this solicitation); </w:t>
      </w:r>
    </w:p>
    <w:p w14:paraId="3D498F89" w14:textId="77777777" w:rsidR="00AC0555" w:rsidRPr="00EE15F0" w:rsidRDefault="00AC0555" w:rsidP="00241C86">
      <w:pPr>
        <w:widowControl w:val="0"/>
        <w:tabs>
          <w:tab w:val="left" w:pos="720"/>
          <w:tab w:val="left" w:pos="1422"/>
          <w:tab w:val="left" w:pos="10080"/>
        </w:tabs>
        <w:ind w:left="2520" w:hanging="1440"/>
        <w:rPr>
          <w:sz w:val="16"/>
          <w:szCs w:val="22"/>
        </w:rPr>
      </w:pPr>
    </w:p>
    <w:p w14:paraId="4A144E04" w14:textId="4D869C2C" w:rsidR="000302C0" w:rsidRPr="00753E23" w:rsidRDefault="00AC0555" w:rsidP="00241C86">
      <w:pPr>
        <w:widowControl w:val="0"/>
        <w:tabs>
          <w:tab w:val="left" w:pos="720"/>
          <w:tab w:val="left" w:pos="1422"/>
          <w:tab w:val="left" w:pos="10080"/>
        </w:tabs>
        <w:ind w:left="2160"/>
        <w:rPr>
          <w:sz w:val="22"/>
          <w:szCs w:val="22"/>
        </w:rPr>
      </w:pPr>
      <w:r w:rsidRPr="00753E23">
        <w:rPr>
          <w:sz w:val="22"/>
          <w:szCs w:val="22"/>
        </w:rPr>
        <w:t xml:space="preserve">(C) Are </w:t>
      </w:r>
      <w:r w:rsidR="001425E3" w:rsidRPr="00753E23">
        <w:rPr>
          <w:sz w:val="22"/>
          <w:szCs w:val="22"/>
        </w:rPr>
        <w:fldChar w:fldCharType="begin">
          <w:ffData>
            <w:name w:val="Check5"/>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w:t>
      </w:r>
      <w:proofErr w:type="spellStart"/>
      <w:r w:rsidR="00D20739" w:rsidRPr="00753E23">
        <w:rPr>
          <w:sz w:val="22"/>
          <w:szCs w:val="22"/>
        </w:rPr>
        <w:t>Are</w:t>
      </w:r>
      <w:proofErr w:type="spellEnd"/>
      <w:r w:rsidR="00D20739" w:rsidRPr="00753E23">
        <w:rPr>
          <w:sz w:val="22"/>
          <w:szCs w:val="22"/>
        </w:rPr>
        <w:t xml:space="preserve"> </w:t>
      </w:r>
      <w:r w:rsidRPr="00753E23">
        <w:rPr>
          <w:sz w:val="22"/>
          <w:szCs w:val="22"/>
        </w:rPr>
        <w:t xml:space="preserve">not </w:t>
      </w:r>
      <w:r w:rsidR="001425E3" w:rsidRPr="00753E23">
        <w:rPr>
          <w:sz w:val="22"/>
          <w:szCs w:val="22"/>
        </w:rPr>
        <w:fldChar w:fldCharType="begin">
          <w:ffData>
            <w:name w:val="Check6"/>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presently indicted for, or otherwise criminally or civilly charged by a</w:t>
      </w:r>
      <w:r w:rsidR="00D20739" w:rsidRPr="00753E23">
        <w:rPr>
          <w:sz w:val="22"/>
          <w:szCs w:val="22"/>
        </w:rPr>
        <w:t xml:space="preserve"> </w:t>
      </w:r>
      <w:r w:rsidRPr="00753E23">
        <w:rPr>
          <w:sz w:val="22"/>
          <w:szCs w:val="22"/>
        </w:rPr>
        <w:t>governmental entity with, commission of any of the offenses enumerated in paragraph (a)(1)(i)(B) of this provision</w:t>
      </w:r>
      <w:r w:rsidR="0012340B" w:rsidRPr="00753E23">
        <w:rPr>
          <w:sz w:val="22"/>
          <w:szCs w:val="22"/>
        </w:rPr>
        <w:t xml:space="preserve">; </w:t>
      </w:r>
      <w:r w:rsidR="00C94B99" w:rsidRPr="00753E23">
        <w:rPr>
          <w:sz w:val="22"/>
          <w:szCs w:val="22"/>
        </w:rPr>
        <w:t>and</w:t>
      </w:r>
    </w:p>
    <w:p w14:paraId="4671C0FB" w14:textId="187A11F7" w:rsidR="000302C0" w:rsidRPr="00753E23" w:rsidRDefault="004526AF" w:rsidP="00241C86">
      <w:pPr>
        <w:widowControl w:val="0"/>
        <w:tabs>
          <w:tab w:val="left" w:pos="630"/>
          <w:tab w:val="left" w:pos="720"/>
          <w:tab w:val="left" w:pos="1422"/>
          <w:tab w:val="left" w:pos="2160"/>
          <w:tab w:val="left" w:pos="10080"/>
        </w:tabs>
        <w:ind w:left="2160"/>
        <w:rPr>
          <w:sz w:val="22"/>
          <w:szCs w:val="22"/>
        </w:rPr>
      </w:pPr>
      <w:r w:rsidRPr="00753E23">
        <w:rPr>
          <w:sz w:val="22"/>
          <w:szCs w:val="22"/>
        </w:rPr>
        <w:tab/>
      </w:r>
      <w:r w:rsidR="00AC0555" w:rsidRPr="00753E23">
        <w:rPr>
          <w:sz w:val="22"/>
          <w:szCs w:val="22"/>
        </w:rPr>
        <w:t xml:space="preserve">(D) Have </w:t>
      </w:r>
      <w:r w:rsidR="001425E3" w:rsidRPr="00753E23">
        <w:rPr>
          <w:sz w:val="22"/>
          <w:szCs w:val="22"/>
        </w:rPr>
        <w:fldChar w:fldCharType="begin">
          <w:ffData>
            <w:name w:val="Check7"/>
            <w:enabled/>
            <w:calcOnExit w:val="0"/>
            <w:checkBox>
              <w:sizeAuto/>
              <w:default w:val="0"/>
            </w:checkBox>
          </w:ffData>
        </w:fldChar>
      </w:r>
      <w:r w:rsidR="00AC0555"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AC0555" w:rsidRPr="00753E23">
        <w:rPr>
          <w:sz w:val="22"/>
          <w:szCs w:val="22"/>
        </w:rPr>
        <w:t xml:space="preserve"> </w:t>
      </w:r>
      <w:proofErr w:type="spellStart"/>
      <w:r w:rsidR="00D20739" w:rsidRPr="00753E23">
        <w:rPr>
          <w:sz w:val="22"/>
          <w:szCs w:val="22"/>
        </w:rPr>
        <w:t>Have</w:t>
      </w:r>
      <w:proofErr w:type="spellEnd"/>
      <w:r w:rsidR="00D20739" w:rsidRPr="00753E23">
        <w:rPr>
          <w:sz w:val="22"/>
          <w:szCs w:val="22"/>
        </w:rPr>
        <w:t xml:space="preserve"> </w:t>
      </w:r>
      <w:r w:rsidR="00AC0555" w:rsidRPr="00753E23">
        <w:rPr>
          <w:sz w:val="22"/>
          <w:szCs w:val="22"/>
        </w:rPr>
        <w:t xml:space="preserve">not </w:t>
      </w:r>
      <w:r w:rsidR="001425E3" w:rsidRPr="00753E23">
        <w:rPr>
          <w:sz w:val="22"/>
          <w:szCs w:val="22"/>
        </w:rPr>
        <w:fldChar w:fldCharType="begin">
          <w:ffData>
            <w:name w:val="Check8"/>
            <w:enabled/>
            <w:calcOnExit w:val="0"/>
            <w:checkBox>
              <w:sizeAuto/>
              <w:default w:val="0"/>
            </w:checkBox>
          </w:ffData>
        </w:fldChar>
      </w:r>
      <w:r w:rsidR="00AC0555"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AC0555" w:rsidRPr="00753E23">
        <w:rPr>
          <w:sz w:val="22"/>
          <w:szCs w:val="22"/>
        </w:rPr>
        <w:t xml:space="preserve"> within a three-year period preceding this offer, been</w:t>
      </w:r>
      <w:r w:rsidR="00520214" w:rsidRPr="00753E23">
        <w:rPr>
          <w:sz w:val="22"/>
          <w:szCs w:val="22"/>
        </w:rPr>
        <w:t xml:space="preserve"> </w:t>
      </w:r>
      <w:r w:rsidR="00AC0555" w:rsidRPr="00753E23">
        <w:rPr>
          <w:sz w:val="22"/>
          <w:szCs w:val="22"/>
        </w:rPr>
        <w:t xml:space="preserve">notified of </w:t>
      </w:r>
      <w:r w:rsidR="003B43CA" w:rsidRPr="00753E23">
        <w:rPr>
          <w:sz w:val="22"/>
          <w:szCs w:val="22"/>
        </w:rPr>
        <w:t>any delinquent</w:t>
      </w:r>
      <w:r w:rsidR="00AC0555" w:rsidRPr="00753E23">
        <w:rPr>
          <w:sz w:val="22"/>
          <w:szCs w:val="22"/>
        </w:rPr>
        <w:t xml:space="preserve"> Federal taxes in an amount that exceeds $3,</w:t>
      </w:r>
      <w:r w:rsidR="00BB7494" w:rsidRPr="00753E23">
        <w:rPr>
          <w:sz w:val="22"/>
          <w:szCs w:val="22"/>
        </w:rPr>
        <w:t xml:space="preserve">500 </w:t>
      </w:r>
      <w:r w:rsidR="00AC0555" w:rsidRPr="00753E23">
        <w:rPr>
          <w:sz w:val="22"/>
          <w:szCs w:val="22"/>
        </w:rPr>
        <w:t xml:space="preserve">for which the liability remains unsatisfied. </w:t>
      </w:r>
    </w:p>
    <w:p w14:paraId="150530CE" w14:textId="368510D3" w:rsidR="000302C0" w:rsidRPr="00753E23" w:rsidRDefault="00D20739" w:rsidP="00241C86">
      <w:pPr>
        <w:tabs>
          <w:tab w:val="left" w:pos="1800"/>
          <w:tab w:val="left" w:pos="2160"/>
        </w:tabs>
        <w:spacing w:before="100" w:beforeAutospacing="1" w:after="100" w:afterAutospacing="1"/>
        <w:jc w:val="both"/>
        <w:rPr>
          <w:sz w:val="22"/>
          <w:szCs w:val="22"/>
        </w:rPr>
      </w:pPr>
      <w:r w:rsidRPr="00753E23">
        <w:rPr>
          <w:i/>
          <w:iCs/>
          <w:sz w:val="22"/>
          <w:szCs w:val="22"/>
        </w:rPr>
        <w:tab/>
      </w:r>
      <w:r w:rsidR="004526AF" w:rsidRPr="00753E23">
        <w:rPr>
          <w:i/>
          <w:iCs/>
          <w:sz w:val="22"/>
          <w:szCs w:val="22"/>
        </w:rPr>
        <w:tab/>
      </w:r>
      <w:r w:rsidR="004526AF" w:rsidRPr="00753E23">
        <w:rPr>
          <w:i/>
          <w:iCs/>
          <w:sz w:val="22"/>
          <w:szCs w:val="22"/>
        </w:rPr>
        <w:tab/>
      </w:r>
      <w:r w:rsidR="00364A36" w:rsidRPr="00753E23">
        <w:rPr>
          <w:i/>
          <w:iCs/>
          <w:sz w:val="22"/>
          <w:szCs w:val="22"/>
        </w:rPr>
        <w:t>(1)</w:t>
      </w:r>
      <w:r w:rsidR="00364A36" w:rsidRPr="00753E23">
        <w:rPr>
          <w:sz w:val="22"/>
          <w:szCs w:val="22"/>
        </w:rPr>
        <w:t xml:space="preserve"> Federal taxes are considered delinquent if both of the following</w:t>
      </w:r>
      <w:r w:rsidR="00611018" w:rsidRPr="00753E23">
        <w:rPr>
          <w:sz w:val="22"/>
          <w:szCs w:val="22"/>
        </w:rPr>
        <w:t xml:space="preserve"> </w:t>
      </w:r>
      <w:r w:rsidR="00364A36" w:rsidRPr="00753E23">
        <w:rPr>
          <w:sz w:val="22"/>
          <w:szCs w:val="22"/>
        </w:rPr>
        <w:t>criteria apply:</w:t>
      </w:r>
    </w:p>
    <w:p w14:paraId="032E1D97" w14:textId="4D2D822D" w:rsidR="000302C0" w:rsidRPr="00753E23" w:rsidRDefault="00364A36" w:rsidP="00241C86">
      <w:pPr>
        <w:tabs>
          <w:tab w:val="left" w:pos="1800"/>
        </w:tabs>
        <w:spacing w:before="100" w:beforeAutospacing="1" w:after="100" w:afterAutospacing="1"/>
        <w:ind w:left="2880"/>
        <w:jc w:val="both"/>
        <w:rPr>
          <w:sz w:val="22"/>
          <w:szCs w:val="22"/>
        </w:rPr>
      </w:pPr>
      <w:r w:rsidRPr="00753E23">
        <w:rPr>
          <w:i/>
          <w:iCs/>
          <w:sz w:val="22"/>
          <w:szCs w:val="22"/>
        </w:rPr>
        <w:t>(</w:t>
      </w:r>
      <w:proofErr w:type="spellStart"/>
      <w:r w:rsidRPr="00753E23">
        <w:rPr>
          <w:i/>
          <w:iCs/>
          <w:sz w:val="22"/>
          <w:szCs w:val="22"/>
        </w:rPr>
        <w:t>i</w:t>
      </w:r>
      <w:proofErr w:type="spellEnd"/>
      <w:r w:rsidRPr="00753E23">
        <w:rPr>
          <w:i/>
          <w:iCs/>
          <w:sz w:val="22"/>
          <w:szCs w:val="22"/>
        </w:rPr>
        <w:t>) The tax liability is finally determined.</w:t>
      </w:r>
      <w:r w:rsidRPr="00753E23">
        <w:rPr>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B31D9AA" w14:textId="45EBE074" w:rsidR="000302C0" w:rsidRPr="00753E23" w:rsidRDefault="00364A36" w:rsidP="00241C86">
      <w:pPr>
        <w:tabs>
          <w:tab w:val="left" w:pos="1800"/>
        </w:tabs>
        <w:spacing w:before="100" w:beforeAutospacing="1" w:after="100" w:afterAutospacing="1"/>
        <w:ind w:left="2880"/>
        <w:jc w:val="both"/>
        <w:rPr>
          <w:sz w:val="22"/>
          <w:szCs w:val="22"/>
        </w:rPr>
      </w:pPr>
      <w:r w:rsidRPr="00753E23">
        <w:rPr>
          <w:i/>
          <w:iCs/>
          <w:sz w:val="22"/>
          <w:szCs w:val="22"/>
        </w:rPr>
        <w:t xml:space="preserve">(ii) The taxpayer is delinquent in making </w:t>
      </w:r>
      <w:r w:rsidR="007B22AD" w:rsidRPr="00753E23">
        <w:rPr>
          <w:i/>
          <w:iCs/>
          <w:sz w:val="22"/>
          <w:szCs w:val="22"/>
        </w:rPr>
        <w:t>payment.</w:t>
      </w:r>
      <w:r w:rsidR="007B22AD" w:rsidRPr="00753E23">
        <w:rPr>
          <w:sz w:val="22"/>
          <w:szCs w:val="22"/>
        </w:rPr>
        <w:t xml:space="preserve"> A</w:t>
      </w:r>
      <w:r w:rsidRPr="00753E23">
        <w:rPr>
          <w:sz w:val="22"/>
          <w:szCs w:val="22"/>
        </w:rPr>
        <w:t xml:space="preserve"> taxpayer is delinquent if the taxpayer has failed to pay the tax liability when full payment was due and required. A taxpayer is not delinquent in cases where enforced collection action is precluded.</w:t>
      </w:r>
    </w:p>
    <w:p w14:paraId="6277FDE3" w14:textId="77777777" w:rsidR="000302C0" w:rsidRPr="00753E23" w:rsidRDefault="00520214" w:rsidP="00241C86">
      <w:pPr>
        <w:widowControl w:val="0"/>
        <w:tabs>
          <w:tab w:val="left" w:pos="720"/>
          <w:tab w:val="left" w:pos="1440"/>
          <w:tab w:val="left" w:pos="1800"/>
          <w:tab w:val="left" w:pos="2160"/>
          <w:tab w:val="left" w:pos="2880"/>
          <w:tab w:val="left" w:pos="10080"/>
        </w:tabs>
        <w:jc w:val="both"/>
        <w:rPr>
          <w:sz w:val="22"/>
          <w:szCs w:val="22"/>
        </w:rPr>
      </w:pPr>
      <w:bookmarkStart w:id="24" w:name="wp1144369"/>
      <w:bookmarkStart w:id="25" w:name="wp1144380"/>
      <w:bookmarkStart w:id="26" w:name="wp1144487"/>
      <w:bookmarkStart w:id="27" w:name="wp1144488"/>
      <w:bookmarkEnd w:id="24"/>
      <w:bookmarkEnd w:id="25"/>
      <w:bookmarkEnd w:id="26"/>
      <w:bookmarkEnd w:id="27"/>
      <w:r w:rsidRPr="00753E23">
        <w:rPr>
          <w:i/>
          <w:iCs/>
          <w:sz w:val="22"/>
          <w:szCs w:val="22"/>
        </w:rPr>
        <w:tab/>
      </w:r>
      <w:r w:rsidRPr="00753E23">
        <w:rPr>
          <w:i/>
          <w:iCs/>
          <w:sz w:val="22"/>
          <w:szCs w:val="22"/>
        </w:rPr>
        <w:tab/>
        <w:t xml:space="preserve">      </w:t>
      </w:r>
      <w:r w:rsidR="00611018" w:rsidRPr="00753E23">
        <w:rPr>
          <w:i/>
          <w:iCs/>
          <w:sz w:val="22"/>
          <w:szCs w:val="22"/>
        </w:rPr>
        <w:t>(2)</w:t>
      </w:r>
      <w:r w:rsidR="00611018" w:rsidRPr="00753E23">
        <w:rPr>
          <w:iCs/>
          <w:sz w:val="22"/>
          <w:szCs w:val="22"/>
        </w:rPr>
        <w:t xml:space="preserve"> </w:t>
      </w:r>
      <w:r w:rsidR="00AC0555" w:rsidRPr="00753E23">
        <w:rPr>
          <w:iCs/>
          <w:sz w:val="22"/>
          <w:szCs w:val="22"/>
        </w:rPr>
        <w:t>Examples</w:t>
      </w:r>
      <w:r w:rsidR="00AC0555" w:rsidRPr="00753E23">
        <w:rPr>
          <w:sz w:val="22"/>
          <w:szCs w:val="22"/>
        </w:rPr>
        <w:t xml:space="preserve">. </w:t>
      </w:r>
    </w:p>
    <w:p w14:paraId="3053E7F9" w14:textId="77777777" w:rsidR="000302C0" w:rsidRPr="001F67BF" w:rsidRDefault="000302C0" w:rsidP="00241C86">
      <w:pPr>
        <w:widowControl w:val="0"/>
        <w:tabs>
          <w:tab w:val="left" w:pos="720"/>
          <w:tab w:val="left" w:pos="1440"/>
          <w:tab w:val="left" w:pos="2160"/>
          <w:tab w:val="left" w:pos="10080"/>
        </w:tabs>
        <w:jc w:val="both"/>
        <w:rPr>
          <w:sz w:val="16"/>
          <w:szCs w:val="22"/>
        </w:rPr>
      </w:pPr>
    </w:p>
    <w:p w14:paraId="1DF714A0" w14:textId="22401B1E" w:rsidR="000302C0" w:rsidRPr="00753E23" w:rsidRDefault="001800EB" w:rsidP="00241C86">
      <w:pPr>
        <w:widowControl w:val="0"/>
        <w:tabs>
          <w:tab w:val="left" w:pos="1350"/>
          <w:tab w:val="left" w:pos="1440"/>
          <w:tab w:val="left" w:pos="1800"/>
          <w:tab w:val="left" w:pos="10080"/>
        </w:tabs>
        <w:ind w:left="2160"/>
        <w:jc w:val="both"/>
        <w:rPr>
          <w:sz w:val="22"/>
          <w:szCs w:val="22"/>
        </w:rPr>
      </w:pPr>
      <w:bookmarkStart w:id="28" w:name="wp1144489"/>
      <w:bookmarkEnd w:id="28"/>
      <w:r w:rsidRPr="00753E23">
        <w:rPr>
          <w:i/>
          <w:sz w:val="22"/>
          <w:szCs w:val="22"/>
        </w:rPr>
        <w:t>(i)</w:t>
      </w:r>
      <w:r w:rsidRPr="00753E23">
        <w:rPr>
          <w:sz w:val="22"/>
          <w:szCs w:val="22"/>
        </w:rPr>
        <w:t xml:space="preserve"> </w:t>
      </w:r>
      <w:r w:rsidR="00AC0555" w:rsidRPr="00753E23">
        <w:rPr>
          <w:sz w:val="22"/>
          <w:szCs w:val="22"/>
        </w:rPr>
        <w:t xml:space="preserve">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14:paraId="2ADEF772" w14:textId="77777777" w:rsidR="000302C0" w:rsidRPr="001F67BF" w:rsidRDefault="000302C0" w:rsidP="00241C86">
      <w:pPr>
        <w:pStyle w:val="ListParagraph"/>
        <w:widowControl w:val="0"/>
        <w:tabs>
          <w:tab w:val="left" w:pos="720"/>
          <w:tab w:val="left" w:pos="2160"/>
          <w:tab w:val="left" w:pos="10080"/>
        </w:tabs>
        <w:ind w:left="4320"/>
        <w:jc w:val="both"/>
        <w:rPr>
          <w:sz w:val="16"/>
          <w:szCs w:val="22"/>
        </w:rPr>
      </w:pPr>
    </w:p>
    <w:p w14:paraId="46C7A888" w14:textId="0D8D0717" w:rsidR="000302C0" w:rsidRPr="00753E23" w:rsidRDefault="001800EB" w:rsidP="00241C86">
      <w:pPr>
        <w:widowControl w:val="0"/>
        <w:tabs>
          <w:tab w:val="left" w:pos="720"/>
          <w:tab w:val="left" w:pos="1440"/>
          <w:tab w:val="left" w:pos="10080"/>
        </w:tabs>
        <w:ind w:left="2160"/>
        <w:rPr>
          <w:sz w:val="22"/>
          <w:szCs w:val="22"/>
        </w:rPr>
      </w:pPr>
      <w:bookmarkStart w:id="29" w:name="wp1144421"/>
      <w:bookmarkEnd w:id="29"/>
      <w:r w:rsidRPr="00753E23">
        <w:rPr>
          <w:i/>
          <w:sz w:val="22"/>
          <w:szCs w:val="22"/>
        </w:rPr>
        <w:t>(ii)</w:t>
      </w:r>
      <w:r w:rsidRPr="00753E23">
        <w:rPr>
          <w:sz w:val="22"/>
          <w:szCs w:val="22"/>
        </w:rPr>
        <w:t xml:space="preserve"> </w:t>
      </w:r>
      <w:r w:rsidR="00AC0555" w:rsidRPr="00753E23">
        <w:rPr>
          <w:sz w:val="22"/>
          <w:szCs w:val="22"/>
        </w:rPr>
        <w:t>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708DB05" w14:textId="13C8B3F2" w:rsidR="000302C0" w:rsidRPr="00753E23" w:rsidRDefault="001800EB" w:rsidP="00241C86">
      <w:pPr>
        <w:tabs>
          <w:tab w:val="left" w:pos="1440"/>
          <w:tab w:val="left" w:pos="1980"/>
        </w:tabs>
        <w:spacing w:before="100" w:beforeAutospacing="1" w:after="100" w:afterAutospacing="1"/>
        <w:ind w:left="2160"/>
        <w:rPr>
          <w:sz w:val="22"/>
          <w:szCs w:val="22"/>
        </w:rPr>
      </w:pPr>
      <w:bookmarkStart w:id="30" w:name="wp1144442"/>
      <w:bookmarkEnd w:id="30"/>
      <w:r w:rsidRPr="00753E23">
        <w:rPr>
          <w:i/>
          <w:sz w:val="22"/>
          <w:szCs w:val="22"/>
        </w:rPr>
        <w:t>(iii)</w:t>
      </w:r>
      <w:r w:rsidRPr="00753E23">
        <w:rPr>
          <w:sz w:val="22"/>
          <w:szCs w:val="22"/>
        </w:rPr>
        <w:t xml:space="preserve"> </w:t>
      </w:r>
      <w:r w:rsidR="00AC0555" w:rsidRPr="00753E23">
        <w:rPr>
          <w:sz w:val="22"/>
          <w:szCs w:val="22"/>
        </w:rPr>
        <w:t xml:space="preserve">The taxpayer has entered into an installment agreement pursuant to I.R.C. §6159. </w:t>
      </w:r>
      <w:r w:rsidR="00B370AE" w:rsidRPr="00753E23">
        <w:rPr>
          <w:sz w:val="22"/>
          <w:szCs w:val="22"/>
        </w:rPr>
        <w:t xml:space="preserve">The taxpayer is making timely payments and is in full compliance with the agreement terms. </w:t>
      </w:r>
      <w:r w:rsidR="00AC0555" w:rsidRPr="00753E23">
        <w:rPr>
          <w:sz w:val="22"/>
          <w:szCs w:val="22"/>
        </w:rPr>
        <w:t xml:space="preserve">The taxpayer is not delinquent because the taxpayer is not currently required to make full </w:t>
      </w:r>
      <w:r w:rsidR="00A7334B" w:rsidRPr="00753E23">
        <w:rPr>
          <w:sz w:val="22"/>
          <w:szCs w:val="22"/>
        </w:rPr>
        <w:t>payment.</w:t>
      </w:r>
      <w:r w:rsidR="00A7334B" w:rsidRPr="00753E23">
        <w:rPr>
          <w:i/>
          <w:sz w:val="22"/>
          <w:szCs w:val="22"/>
        </w:rPr>
        <w:t xml:space="preserve"> (</w:t>
      </w:r>
      <w:r w:rsidRPr="00753E23">
        <w:rPr>
          <w:i/>
          <w:sz w:val="22"/>
          <w:szCs w:val="22"/>
        </w:rPr>
        <w:t>iv)</w:t>
      </w:r>
      <w:r w:rsidRPr="00753E23">
        <w:rPr>
          <w:sz w:val="22"/>
          <w:szCs w:val="22"/>
        </w:rPr>
        <w:t xml:space="preserve"> </w:t>
      </w:r>
      <w:r w:rsidR="00364A36" w:rsidRPr="00753E23">
        <w:rPr>
          <w:sz w:val="22"/>
          <w:szCs w:val="22"/>
        </w:rPr>
        <w:t>The taxpayer has filed for bankruptcy protection. The taxpayer is not delinquent</w:t>
      </w:r>
      <w:r w:rsidR="00411859">
        <w:rPr>
          <w:sz w:val="22"/>
          <w:szCs w:val="22"/>
        </w:rPr>
        <w:t xml:space="preserve"> </w:t>
      </w:r>
      <w:r w:rsidR="00364A36" w:rsidRPr="00753E23">
        <w:rPr>
          <w:sz w:val="22"/>
          <w:szCs w:val="22"/>
        </w:rPr>
        <w:t>because enforced collection action is stayed under 11 U.S.C. 362 (the Bankruptcy Code).</w:t>
      </w:r>
    </w:p>
    <w:p w14:paraId="19C7201E" w14:textId="17BD4569" w:rsidR="000302C0" w:rsidRPr="00753E23" w:rsidRDefault="007D162C" w:rsidP="00241C86">
      <w:pPr>
        <w:widowControl w:val="0"/>
        <w:tabs>
          <w:tab w:val="left" w:pos="720"/>
          <w:tab w:val="left" w:pos="1080"/>
          <w:tab w:val="left" w:pos="1350"/>
          <w:tab w:val="left" w:pos="1440"/>
          <w:tab w:val="left" w:pos="10080"/>
        </w:tabs>
        <w:ind w:left="1440" w:hanging="1620"/>
        <w:rPr>
          <w:sz w:val="22"/>
          <w:szCs w:val="22"/>
        </w:rPr>
      </w:pPr>
      <w:r w:rsidRPr="00753E23">
        <w:rPr>
          <w:sz w:val="22"/>
          <w:szCs w:val="22"/>
        </w:rPr>
        <w:tab/>
      </w:r>
      <w:r w:rsidR="001800EB" w:rsidRPr="00753E23">
        <w:rPr>
          <w:sz w:val="22"/>
          <w:szCs w:val="22"/>
        </w:rPr>
        <w:t xml:space="preserve">       </w:t>
      </w:r>
      <w:r w:rsidR="00541E94" w:rsidRPr="00753E23">
        <w:rPr>
          <w:sz w:val="22"/>
          <w:szCs w:val="22"/>
        </w:rPr>
        <w:tab/>
      </w:r>
      <w:r w:rsidR="00AC0555" w:rsidRPr="00753E23">
        <w:rPr>
          <w:sz w:val="22"/>
          <w:szCs w:val="22"/>
        </w:rPr>
        <w:t>(</w:t>
      </w:r>
      <w:r w:rsidRPr="00753E23">
        <w:rPr>
          <w:sz w:val="22"/>
          <w:szCs w:val="22"/>
        </w:rPr>
        <w:t>ii</w:t>
      </w:r>
      <w:r w:rsidR="00AC0555" w:rsidRPr="00753E23">
        <w:rPr>
          <w:sz w:val="22"/>
          <w:szCs w:val="22"/>
        </w:rPr>
        <w:t>)</w:t>
      </w:r>
      <w:r w:rsidRPr="00753E23">
        <w:rPr>
          <w:sz w:val="22"/>
          <w:szCs w:val="22"/>
        </w:rPr>
        <w:t xml:space="preserve"> </w:t>
      </w:r>
      <w:r w:rsidR="00AC0555" w:rsidRPr="00753E23">
        <w:rPr>
          <w:sz w:val="22"/>
          <w:szCs w:val="22"/>
        </w:rPr>
        <w:t xml:space="preserve">The </w:t>
      </w:r>
      <w:r w:rsidR="002F75CD" w:rsidRPr="00753E23">
        <w:rPr>
          <w:sz w:val="22"/>
          <w:szCs w:val="22"/>
        </w:rPr>
        <w:t>O</w:t>
      </w:r>
      <w:r w:rsidR="00AC0555" w:rsidRPr="00753E23">
        <w:rPr>
          <w:sz w:val="22"/>
          <w:szCs w:val="22"/>
        </w:rPr>
        <w:t xml:space="preserve">fferor has </w:t>
      </w:r>
      <w:r w:rsidR="001425E3" w:rsidRPr="00753E23">
        <w:rPr>
          <w:sz w:val="22"/>
          <w:szCs w:val="22"/>
        </w:rPr>
        <w:fldChar w:fldCharType="begin">
          <w:ffData>
            <w:name w:val="Check9"/>
            <w:enabled/>
            <w:calcOnExit w:val="0"/>
            <w:checkBox>
              <w:sizeAuto/>
              <w:default w:val="0"/>
            </w:checkBox>
          </w:ffData>
        </w:fldChar>
      </w:r>
      <w:r w:rsidR="00AC0555"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AC0555" w:rsidRPr="00753E23">
        <w:rPr>
          <w:sz w:val="22"/>
          <w:szCs w:val="22"/>
        </w:rPr>
        <w:t xml:space="preserve"> </w:t>
      </w:r>
      <w:proofErr w:type="spellStart"/>
      <w:r w:rsidR="00AC0555" w:rsidRPr="00753E23">
        <w:rPr>
          <w:sz w:val="22"/>
          <w:szCs w:val="22"/>
        </w:rPr>
        <w:t>has</w:t>
      </w:r>
      <w:proofErr w:type="spellEnd"/>
      <w:r w:rsidR="00AC0555" w:rsidRPr="00753E23">
        <w:rPr>
          <w:sz w:val="22"/>
          <w:szCs w:val="22"/>
        </w:rPr>
        <w:t xml:space="preserve"> not </w:t>
      </w:r>
      <w:r w:rsidR="001425E3" w:rsidRPr="00753E23">
        <w:rPr>
          <w:sz w:val="22"/>
          <w:szCs w:val="22"/>
        </w:rPr>
        <w:fldChar w:fldCharType="begin">
          <w:ffData>
            <w:name w:val="Check10"/>
            <w:enabled/>
            <w:calcOnExit w:val="0"/>
            <w:checkBox>
              <w:sizeAuto/>
              <w:default w:val="0"/>
            </w:checkBox>
          </w:ffData>
        </w:fldChar>
      </w:r>
      <w:r w:rsidR="00AC0555"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AC0555" w:rsidRPr="00753E23">
        <w:rPr>
          <w:sz w:val="22"/>
          <w:szCs w:val="22"/>
        </w:rPr>
        <w:t>, within a three-year period preceding this offer, had</w:t>
      </w:r>
      <w:r w:rsidR="008C3499" w:rsidRPr="00753E23">
        <w:rPr>
          <w:sz w:val="22"/>
          <w:szCs w:val="22"/>
        </w:rPr>
        <w:t xml:space="preserve"> </w:t>
      </w:r>
      <w:r w:rsidR="00AC0555" w:rsidRPr="00753E23">
        <w:rPr>
          <w:sz w:val="22"/>
          <w:szCs w:val="22"/>
        </w:rPr>
        <w:t>one or more contracts terminated for default by any Federal agency.</w:t>
      </w:r>
    </w:p>
    <w:p w14:paraId="0727D573" w14:textId="77777777" w:rsidR="000302C0" w:rsidRPr="001F67BF" w:rsidRDefault="000302C0" w:rsidP="00241C86">
      <w:pPr>
        <w:widowControl w:val="0"/>
        <w:tabs>
          <w:tab w:val="left" w:pos="0"/>
          <w:tab w:val="left" w:pos="180"/>
          <w:tab w:val="left" w:pos="720"/>
          <w:tab w:val="left" w:pos="1800"/>
          <w:tab w:val="left" w:pos="2160"/>
          <w:tab w:val="left" w:pos="10080"/>
        </w:tabs>
        <w:ind w:left="2160" w:hanging="720"/>
        <w:jc w:val="both"/>
        <w:rPr>
          <w:sz w:val="16"/>
          <w:szCs w:val="22"/>
        </w:rPr>
      </w:pPr>
    </w:p>
    <w:p w14:paraId="1E34593F" w14:textId="71AE6245" w:rsidR="000302C0" w:rsidRPr="00753E23" w:rsidRDefault="005C4ACB" w:rsidP="00241C86">
      <w:pPr>
        <w:pStyle w:val="BodyTextIndent3"/>
        <w:widowControl w:val="0"/>
        <w:tabs>
          <w:tab w:val="left" w:pos="360"/>
          <w:tab w:val="left" w:pos="720"/>
          <w:tab w:val="left" w:pos="1800"/>
          <w:tab w:val="left" w:pos="2160"/>
        </w:tabs>
        <w:spacing w:after="0"/>
        <w:rPr>
          <w:sz w:val="22"/>
          <w:szCs w:val="22"/>
        </w:rPr>
      </w:pPr>
      <w:r w:rsidRPr="00753E23">
        <w:rPr>
          <w:sz w:val="22"/>
          <w:szCs w:val="22"/>
        </w:rPr>
        <w:t xml:space="preserve">(2) </w:t>
      </w:r>
      <w:r w:rsidR="00AC0555" w:rsidRPr="00753E23">
        <w:rPr>
          <w:sz w:val="22"/>
          <w:szCs w:val="22"/>
        </w:rPr>
        <w:t>“Principal,” for the purposes of this certification, means officer</w:t>
      </w:r>
      <w:r w:rsidR="004769F9" w:rsidRPr="00753E23">
        <w:rPr>
          <w:sz w:val="22"/>
          <w:szCs w:val="22"/>
        </w:rPr>
        <w:t xml:space="preserve">, </w:t>
      </w:r>
      <w:r w:rsidR="00AC0555" w:rsidRPr="00753E23">
        <w:rPr>
          <w:sz w:val="22"/>
          <w:szCs w:val="22"/>
        </w:rPr>
        <w:t>director</w:t>
      </w:r>
      <w:r w:rsidR="004769F9" w:rsidRPr="00753E23">
        <w:rPr>
          <w:sz w:val="22"/>
          <w:szCs w:val="22"/>
        </w:rPr>
        <w:t xml:space="preserve">, </w:t>
      </w:r>
      <w:r w:rsidR="00AC0555" w:rsidRPr="00753E23">
        <w:rPr>
          <w:sz w:val="22"/>
          <w:szCs w:val="22"/>
        </w:rPr>
        <w:t>owner</w:t>
      </w:r>
      <w:r w:rsidR="004769F9" w:rsidRPr="00753E23">
        <w:rPr>
          <w:sz w:val="22"/>
          <w:szCs w:val="22"/>
        </w:rPr>
        <w:t xml:space="preserve">, </w:t>
      </w:r>
      <w:r w:rsidR="00AC0555" w:rsidRPr="00753E23">
        <w:rPr>
          <w:sz w:val="22"/>
          <w:szCs w:val="22"/>
        </w:rPr>
        <w:t>partner</w:t>
      </w:r>
      <w:r w:rsidR="004769F9" w:rsidRPr="00753E23">
        <w:rPr>
          <w:sz w:val="22"/>
          <w:szCs w:val="22"/>
        </w:rPr>
        <w:t xml:space="preserve">, </w:t>
      </w:r>
      <w:r w:rsidR="00AC0555" w:rsidRPr="00753E23">
        <w:rPr>
          <w:sz w:val="22"/>
          <w:szCs w:val="22"/>
        </w:rPr>
        <w:t>or</w:t>
      </w:r>
      <w:r w:rsidR="004769F9" w:rsidRPr="00753E23">
        <w:rPr>
          <w:sz w:val="22"/>
          <w:szCs w:val="22"/>
        </w:rPr>
        <w:t xml:space="preserve"> a </w:t>
      </w:r>
      <w:r w:rsidR="00AC0555" w:rsidRPr="00753E23">
        <w:rPr>
          <w:sz w:val="22"/>
          <w:szCs w:val="22"/>
        </w:rPr>
        <w:t>person having primary management or supervisory responsibilities within a business entity (e.g., general manager, plant manager, head of a division or business segment, and similar positions).</w:t>
      </w:r>
    </w:p>
    <w:p w14:paraId="59508FC4" w14:textId="77777777" w:rsidR="00AC0555" w:rsidRPr="001F67BF" w:rsidRDefault="00AC0555" w:rsidP="00241C86">
      <w:pPr>
        <w:pStyle w:val="BodyTextIndent3"/>
        <w:widowControl w:val="0"/>
        <w:tabs>
          <w:tab w:val="left" w:pos="720"/>
        </w:tabs>
        <w:spacing w:after="0"/>
        <w:ind w:left="1110"/>
        <w:rPr>
          <w:szCs w:val="22"/>
        </w:rPr>
      </w:pPr>
    </w:p>
    <w:p w14:paraId="02A82FCB" w14:textId="77777777" w:rsidR="000302C0" w:rsidRPr="00753E23" w:rsidRDefault="00AC0555" w:rsidP="00241C86">
      <w:pPr>
        <w:widowControl w:val="0"/>
        <w:tabs>
          <w:tab w:val="left" w:pos="1422"/>
          <w:tab w:val="left" w:pos="1800"/>
          <w:tab w:val="left" w:pos="2160"/>
          <w:tab w:val="left" w:pos="10080"/>
        </w:tabs>
        <w:ind w:left="720"/>
        <w:rPr>
          <w:sz w:val="22"/>
          <w:szCs w:val="22"/>
        </w:rPr>
      </w:pPr>
      <w:r w:rsidRPr="00753E23">
        <w:rPr>
          <w:sz w:val="22"/>
          <w:szCs w:val="22"/>
        </w:rPr>
        <w:t>THIS CERTIFICATION CONCERNS A MATTER WITHIN THE JURISDICTION OF AN AGENCY OF THE UNITED STATES AND THE MAKING OF A FALSE, FICTITIOUS, OR FRAUDULENT CERTIFICATION MAY RENDER THE MAKER SUBJECT TO PROSECUTION UNDER SECTION 1001, TITLE 18, UNITED STATES CODE.</w:t>
      </w:r>
    </w:p>
    <w:p w14:paraId="093E2D35" w14:textId="77777777" w:rsidR="000302C0" w:rsidRPr="00480161" w:rsidRDefault="000302C0" w:rsidP="00241C86">
      <w:pPr>
        <w:widowControl w:val="0"/>
        <w:tabs>
          <w:tab w:val="left" w:pos="360"/>
          <w:tab w:val="left" w:pos="1422"/>
          <w:tab w:val="left" w:pos="10080"/>
        </w:tabs>
        <w:rPr>
          <w:sz w:val="16"/>
          <w:szCs w:val="22"/>
        </w:rPr>
      </w:pPr>
    </w:p>
    <w:p w14:paraId="3158EF0C" w14:textId="03B5EC3C" w:rsidR="000302C0" w:rsidRPr="00753E23" w:rsidRDefault="005C4ACB" w:rsidP="00241C86">
      <w:pPr>
        <w:widowControl w:val="0"/>
        <w:tabs>
          <w:tab w:val="left" w:pos="360"/>
          <w:tab w:val="left" w:pos="720"/>
          <w:tab w:val="left" w:pos="1170"/>
          <w:tab w:val="left" w:pos="3150"/>
          <w:tab w:val="left" w:pos="10080"/>
        </w:tabs>
        <w:ind w:left="360"/>
        <w:rPr>
          <w:sz w:val="22"/>
          <w:szCs w:val="22"/>
        </w:rPr>
      </w:pPr>
      <w:r w:rsidRPr="00753E23">
        <w:rPr>
          <w:sz w:val="22"/>
          <w:szCs w:val="22"/>
        </w:rPr>
        <w:t xml:space="preserve">(b) </w:t>
      </w:r>
      <w:r w:rsidR="00AC0555" w:rsidRPr="00753E23">
        <w:rPr>
          <w:sz w:val="22"/>
          <w:szCs w:val="22"/>
        </w:rPr>
        <w:t xml:space="preserve">The </w:t>
      </w:r>
      <w:r w:rsidR="004428EE" w:rsidRPr="00753E23">
        <w:rPr>
          <w:sz w:val="22"/>
          <w:szCs w:val="22"/>
        </w:rPr>
        <w:t>O</w:t>
      </w:r>
      <w:r w:rsidR="00AC0555" w:rsidRPr="00753E23">
        <w:rPr>
          <w:sz w:val="22"/>
          <w:szCs w:val="22"/>
        </w:rPr>
        <w:t xml:space="preserve">fferor shall provide immediate </w:t>
      </w:r>
      <w:r w:rsidR="004428EE" w:rsidRPr="00753E23">
        <w:rPr>
          <w:sz w:val="22"/>
          <w:szCs w:val="22"/>
        </w:rPr>
        <w:t xml:space="preserve">written </w:t>
      </w:r>
      <w:r w:rsidR="00AC0555" w:rsidRPr="00753E23">
        <w:rPr>
          <w:sz w:val="22"/>
          <w:szCs w:val="22"/>
        </w:rPr>
        <w:t xml:space="preserve">notice to </w:t>
      </w:r>
      <w:r w:rsidR="00AC0555" w:rsidRPr="00753E23">
        <w:rPr>
          <w:i/>
          <w:sz w:val="22"/>
          <w:szCs w:val="22"/>
        </w:rPr>
        <w:t>NAVISTAR DEFENSE</w:t>
      </w:r>
      <w:r w:rsidR="00937588" w:rsidRPr="00753E23">
        <w:rPr>
          <w:i/>
          <w:sz w:val="22"/>
          <w:szCs w:val="22"/>
        </w:rPr>
        <w:t>, LLC</w:t>
      </w:r>
      <w:r w:rsidR="00AC0555" w:rsidRPr="00753E23">
        <w:rPr>
          <w:sz w:val="22"/>
          <w:szCs w:val="22"/>
        </w:rPr>
        <w:t xml:space="preserve"> if, at any time prior to contract award, the </w:t>
      </w:r>
      <w:r w:rsidR="004428EE" w:rsidRPr="00753E23">
        <w:rPr>
          <w:sz w:val="22"/>
          <w:szCs w:val="22"/>
        </w:rPr>
        <w:t>O</w:t>
      </w:r>
      <w:r w:rsidR="00AC0555" w:rsidRPr="00753E23">
        <w:rPr>
          <w:sz w:val="22"/>
          <w:szCs w:val="22"/>
        </w:rPr>
        <w:t>fferor learns that its certification was erroneous when submitted or has become erroneous by reason of changed circumstances.</w:t>
      </w:r>
    </w:p>
    <w:p w14:paraId="3BD770F3" w14:textId="77777777" w:rsidR="00AC0555" w:rsidRPr="00315A80" w:rsidRDefault="00AC0555" w:rsidP="00314352">
      <w:pPr>
        <w:pStyle w:val="ListParagraph"/>
        <w:widowControl w:val="0"/>
        <w:tabs>
          <w:tab w:val="left" w:pos="720"/>
          <w:tab w:val="left" w:pos="10080"/>
        </w:tabs>
        <w:jc w:val="both"/>
        <w:rPr>
          <w:sz w:val="16"/>
          <w:szCs w:val="22"/>
        </w:rPr>
      </w:pPr>
    </w:p>
    <w:p w14:paraId="5314DD73" w14:textId="08904AC6" w:rsidR="000302C0" w:rsidRPr="00753E23" w:rsidRDefault="005C4ACB" w:rsidP="00241C86">
      <w:pPr>
        <w:widowControl w:val="0"/>
        <w:tabs>
          <w:tab w:val="left" w:pos="720"/>
          <w:tab w:val="left" w:pos="10080"/>
        </w:tabs>
        <w:ind w:left="360"/>
        <w:rPr>
          <w:sz w:val="22"/>
          <w:szCs w:val="22"/>
        </w:rPr>
      </w:pPr>
      <w:r w:rsidRPr="00753E23">
        <w:rPr>
          <w:sz w:val="22"/>
          <w:szCs w:val="22"/>
        </w:rPr>
        <w:t xml:space="preserve">(c) </w:t>
      </w:r>
      <w:r w:rsidR="00AC0555" w:rsidRPr="00753E23">
        <w:rPr>
          <w:sz w:val="22"/>
          <w:szCs w:val="22"/>
        </w:rPr>
        <w:t xml:space="preserve">A certification that any of the items in paragraph (a) of this provision exists will not necessarily result in withholding of an award under this solicitation. However, the certification will be considered in connection with a determination of the </w:t>
      </w:r>
      <w:r w:rsidR="004428EE" w:rsidRPr="00753E23">
        <w:rPr>
          <w:sz w:val="22"/>
          <w:szCs w:val="22"/>
        </w:rPr>
        <w:t>O</w:t>
      </w:r>
      <w:r w:rsidR="00AC0555" w:rsidRPr="00753E23">
        <w:rPr>
          <w:sz w:val="22"/>
          <w:szCs w:val="22"/>
        </w:rPr>
        <w:t xml:space="preserve">fferor's responsibility. Failure of the </w:t>
      </w:r>
      <w:r w:rsidR="004428EE" w:rsidRPr="00753E23">
        <w:rPr>
          <w:sz w:val="22"/>
          <w:szCs w:val="22"/>
        </w:rPr>
        <w:t>O</w:t>
      </w:r>
      <w:r w:rsidR="00AC0555" w:rsidRPr="00753E23">
        <w:rPr>
          <w:sz w:val="22"/>
          <w:szCs w:val="22"/>
        </w:rPr>
        <w:t xml:space="preserve">fferor to furnish a certification or provide such additional information as requested by </w:t>
      </w:r>
      <w:r w:rsidR="00AC0555" w:rsidRPr="00753E23">
        <w:rPr>
          <w:i/>
          <w:sz w:val="22"/>
          <w:szCs w:val="22"/>
        </w:rPr>
        <w:t>NAVISTAR DEFENSE</w:t>
      </w:r>
      <w:r w:rsidR="00937588" w:rsidRPr="00753E23">
        <w:rPr>
          <w:i/>
          <w:sz w:val="22"/>
          <w:szCs w:val="22"/>
        </w:rPr>
        <w:t>, LLC</w:t>
      </w:r>
      <w:r w:rsidR="00AC0555" w:rsidRPr="00753E23">
        <w:rPr>
          <w:sz w:val="22"/>
          <w:szCs w:val="22"/>
        </w:rPr>
        <w:t xml:space="preserve"> may render the </w:t>
      </w:r>
      <w:r w:rsidR="004428EE" w:rsidRPr="00753E23">
        <w:rPr>
          <w:sz w:val="22"/>
          <w:szCs w:val="22"/>
        </w:rPr>
        <w:t>O</w:t>
      </w:r>
      <w:r w:rsidR="00AC0555" w:rsidRPr="00753E23">
        <w:rPr>
          <w:sz w:val="22"/>
          <w:szCs w:val="22"/>
        </w:rPr>
        <w:t xml:space="preserve">fferor </w:t>
      </w:r>
      <w:r w:rsidR="00C55200" w:rsidRPr="00753E23">
        <w:rPr>
          <w:sz w:val="22"/>
          <w:szCs w:val="22"/>
        </w:rPr>
        <w:t>no</w:t>
      </w:r>
      <w:r w:rsidR="003F1238" w:rsidRPr="00753E23">
        <w:rPr>
          <w:sz w:val="22"/>
          <w:szCs w:val="22"/>
        </w:rPr>
        <w:t>n</w:t>
      </w:r>
      <w:r w:rsidR="00F839D7">
        <w:rPr>
          <w:sz w:val="22"/>
          <w:szCs w:val="22"/>
        </w:rPr>
        <w:t>-</w:t>
      </w:r>
      <w:r w:rsidR="00C55200" w:rsidRPr="00753E23">
        <w:rPr>
          <w:sz w:val="22"/>
          <w:szCs w:val="22"/>
        </w:rPr>
        <w:t>responsible</w:t>
      </w:r>
      <w:r w:rsidR="003F1238" w:rsidRPr="00753E23">
        <w:rPr>
          <w:sz w:val="22"/>
          <w:szCs w:val="22"/>
        </w:rPr>
        <w:t>.</w:t>
      </w:r>
    </w:p>
    <w:p w14:paraId="62806BBA" w14:textId="77777777" w:rsidR="00AE3F57" w:rsidRPr="00315A80" w:rsidRDefault="00AE3F57" w:rsidP="00241C86">
      <w:pPr>
        <w:pStyle w:val="ListParagraph"/>
        <w:tabs>
          <w:tab w:val="left" w:pos="720"/>
        </w:tabs>
        <w:rPr>
          <w:sz w:val="16"/>
          <w:szCs w:val="22"/>
        </w:rPr>
      </w:pPr>
    </w:p>
    <w:p w14:paraId="73B1AE6F" w14:textId="77777777" w:rsidR="000302C0" w:rsidRPr="00753E23" w:rsidRDefault="005C4ACB" w:rsidP="00241C86">
      <w:pPr>
        <w:widowControl w:val="0"/>
        <w:tabs>
          <w:tab w:val="left" w:pos="180"/>
          <w:tab w:val="left" w:pos="720"/>
          <w:tab w:val="left" w:pos="1440"/>
          <w:tab w:val="left" w:pos="10080"/>
        </w:tabs>
        <w:ind w:left="360"/>
        <w:rPr>
          <w:sz w:val="22"/>
          <w:szCs w:val="22"/>
        </w:rPr>
      </w:pPr>
      <w:r w:rsidRPr="00753E23">
        <w:rPr>
          <w:sz w:val="22"/>
          <w:szCs w:val="22"/>
        </w:rPr>
        <w:t xml:space="preserve">(d) </w:t>
      </w:r>
      <w:r w:rsidR="00AC0555" w:rsidRPr="00753E23">
        <w:rPr>
          <w:sz w:val="22"/>
          <w:szCs w:val="22"/>
        </w:rPr>
        <w:t xml:space="preserve">Nothing contained in the foregoing shall be construed to require establishment of a system of records in order to render, in good faith, the certification required by paragraph (a) of this provision. The knowledge and information of an </w:t>
      </w:r>
      <w:r w:rsidR="004428EE" w:rsidRPr="00753E23">
        <w:rPr>
          <w:sz w:val="22"/>
          <w:szCs w:val="22"/>
        </w:rPr>
        <w:t>O</w:t>
      </w:r>
      <w:r w:rsidR="00AC0555" w:rsidRPr="00753E23">
        <w:rPr>
          <w:sz w:val="22"/>
          <w:szCs w:val="22"/>
        </w:rPr>
        <w:t>fferor is not required to exceed that which is normally possessed by a prudent person in the ordinary course of business dealings.</w:t>
      </w:r>
    </w:p>
    <w:p w14:paraId="027DDFCC" w14:textId="77777777" w:rsidR="00AC0555" w:rsidRPr="00315A80" w:rsidRDefault="00AC0555" w:rsidP="00241C86">
      <w:pPr>
        <w:pStyle w:val="t"/>
        <w:widowControl w:val="0"/>
        <w:tabs>
          <w:tab w:val="clear" w:pos="-1440"/>
          <w:tab w:val="clear" w:pos="-720"/>
          <w:tab w:val="left" w:pos="720"/>
          <w:tab w:val="left" w:pos="1422"/>
          <w:tab w:val="left" w:pos="10080"/>
        </w:tabs>
        <w:suppressAutoHyphens w:val="0"/>
        <w:jc w:val="left"/>
        <w:rPr>
          <w:rFonts w:ascii="Times New Roman" w:hAnsi="Times New Roman"/>
          <w:sz w:val="16"/>
          <w:szCs w:val="22"/>
        </w:rPr>
      </w:pPr>
    </w:p>
    <w:p w14:paraId="31FF582C" w14:textId="569E7CA3" w:rsidR="000302C0" w:rsidRPr="00753E23" w:rsidRDefault="005C4ACB" w:rsidP="00241C86">
      <w:pPr>
        <w:widowControl w:val="0"/>
        <w:tabs>
          <w:tab w:val="left" w:pos="720"/>
          <w:tab w:val="left" w:pos="10080"/>
        </w:tabs>
        <w:ind w:left="360"/>
        <w:rPr>
          <w:sz w:val="22"/>
          <w:szCs w:val="22"/>
        </w:rPr>
      </w:pPr>
      <w:r w:rsidRPr="00753E23">
        <w:rPr>
          <w:sz w:val="22"/>
          <w:szCs w:val="22"/>
        </w:rPr>
        <w:t xml:space="preserve">(e) </w:t>
      </w:r>
      <w:r w:rsidR="00AC0555" w:rsidRPr="00753E23">
        <w:rPr>
          <w:sz w:val="22"/>
          <w:szCs w:val="22"/>
        </w:rPr>
        <w:t xml:space="preserve">The certification in paragraph (a) of this provision is a material representation of fact upon which reliance was placed when making award. If it is later determined that the </w:t>
      </w:r>
      <w:r w:rsidR="004428EE" w:rsidRPr="00753E23">
        <w:rPr>
          <w:sz w:val="22"/>
          <w:szCs w:val="22"/>
        </w:rPr>
        <w:t>O</w:t>
      </w:r>
      <w:r w:rsidR="00AC0555" w:rsidRPr="00753E23">
        <w:rPr>
          <w:sz w:val="22"/>
          <w:szCs w:val="22"/>
        </w:rPr>
        <w:t>fferor knowingly rendered an erroneous certification, in addition to other remedies available to the Government and to NAVISTAR DEFENSE,</w:t>
      </w:r>
      <w:r w:rsidR="00937588" w:rsidRPr="00753E23">
        <w:rPr>
          <w:sz w:val="22"/>
          <w:szCs w:val="22"/>
        </w:rPr>
        <w:t xml:space="preserve"> LLC;</w:t>
      </w:r>
      <w:r w:rsidR="00AC0555" w:rsidRPr="00753E23">
        <w:rPr>
          <w:sz w:val="22"/>
          <w:szCs w:val="22"/>
        </w:rPr>
        <w:t xml:space="preserve"> NAVISTAR DEFENSE</w:t>
      </w:r>
      <w:r w:rsidR="00937588" w:rsidRPr="00753E23">
        <w:rPr>
          <w:sz w:val="22"/>
          <w:szCs w:val="22"/>
        </w:rPr>
        <w:t>, LLC</w:t>
      </w:r>
      <w:r w:rsidR="00AC0555" w:rsidRPr="00753E23">
        <w:rPr>
          <w:sz w:val="22"/>
          <w:szCs w:val="22"/>
        </w:rPr>
        <w:t xml:space="preserve"> may terminate </w:t>
      </w:r>
      <w:r w:rsidR="00D77FD0" w:rsidRPr="00753E23">
        <w:rPr>
          <w:sz w:val="22"/>
          <w:szCs w:val="22"/>
        </w:rPr>
        <w:t xml:space="preserve">the </w:t>
      </w:r>
      <w:r w:rsidR="00AC0555" w:rsidRPr="00753E23">
        <w:rPr>
          <w:sz w:val="22"/>
          <w:szCs w:val="22"/>
        </w:rPr>
        <w:t>contract resulting from this solicitation for default.</w:t>
      </w:r>
    </w:p>
    <w:p w14:paraId="2BE65945" w14:textId="75502E9A" w:rsidR="000302C0" w:rsidRPr="00315A80" w:rsidRDefault="000302C0" w:rsidP="00314352">
      <w:pPr>
        <w:widowControl w:val="0"/>
        <w:tabs>
          <w:tab w:val="left" w:pos="720"/>
          <w:tab w:val="left" w:pos="10080"/>
        </w:tabs>
        <w:jc w:val="both"/>
        <w:rPr>
          <w:sz w:val="16"/>
        </w:rPr>
      </w:pPr>
    </w:p>
    <w:p w14:paraId="3EFB68E9" w14:textId="566F8C68" w:rsidR="000302C0" w:rsidRPr="00753E23" w:rsidRDefault="00BD7658" w:rsidP="00241C86">
      <w:pPr>
        <w:pStyle w:val="Default"/>
        <w:tabs>
          <w:tab w:val="left" w:pos="720"/>
          <w:tab w:val="left" w:pos="1440"/>
          <w:tab w:val="left" w:pos="2160"/>
          <w:tab w:val="left" w:pos="2880"/>
        </w:tabs>
        <w:rPr>
          <w:rFonts w:ascii="Times New Roman" w:hAnsi="Times New Roman" w:cs="Times New Roman"/>
          <w:b/>
          <w:bCs/>
          <w:sz w:val="22"/>
          <w:szCs w:val="22"/>
        </w:rPr>
      </w:pPr>
      <w:r w:rsidRPr="00753E23">
        <w:rPr>
          <w:rFonts w:ascii="Times New Roman" w:hAnsi="Times New Roman" w:cs="Times New Roman"/>
          <w:b/>
          <w:sz w:val="22"/>
          <w:szCs w:val="22"/>
        </w:rPr>
        <w:t>5</w:t>
      </w:r>
      <w:r w:rsidR="00980631" w:rsidRPr="00753E23">
        <w:rPr>
          <w:rFonts w:ascii="Times New Roman" w:hAnsi="Times New Roman" w:cs="Times New Roman"/>
          <w:b/>
          <w:sz w:val="22"/>
          <w:szCs w:val="22"/>
        </w:rPr>
        <w:t>.</w:t>
      </w:r>
      <w:r w:rsidRPr="00753E23">
        <w:rPr>
          <w:rFonts w:ascii="Times New Roman" w:hAnsi="Times New Roman" w:cs="Times New Roman"/>
          <w:b/>
          <w:sz w:val="22"/>
          <w:szCs w:val="22"/>
        </w:rPr>
        <w:tab/>
      </w:r>
      <w:r w:rsidR="008238AF" w:rsidRPr="00753E23">
        <w:rPr>
          <w:rFonts w:ascii="Times New Roman" w:hAnsi="Times New Roman" w:cs="Times New Roman"/>
          <w:b/>
          <w:bCs/>
          <w:sz w:val="22"/>
          <w:szCs w:val="22"/>
        </w:rPr>
        <w:t>FAR 52.219-1 SMALL BUSINESS PROGRAM REPRESENTATION (</w:t>
      </w:r>
      <w:r w:rsidR="00850E62" w:rsidRPr="00753E23">
        <w:rPr>
          <w:rFonts w:ascii="Times New Roman" w:hAnsi="Times New Roman" w:cs="Times New Roman"/>
          <w:b/>
          <w:bCs/>
          <w:sz w:val="22"/>
          <w:szCs w:val="22"/>
        </w:rPr>
        <w:t>OCT</w:t>
      </w:r>
      <w:r w:rsidR="00454DA8" w:rsidRPr="00753E23">
        <w:rPr>
          <w:rFonts w:ascii="Times New Roman" w:hAnsi="Times New Roman" w:cs="Times New Roman"/>
          <w:b/>
          <w:bCs/>
          <w:sz w:val="22"/>
          <w:szCs w:val="22"/>
        </w:rPr>
        <w:t xml:space="preserve"> </w:t>
      </w:r>
      <w:r w:rsidR="00454DA8" w:rsidRPr="00753E23">
        <w:rPr>
          <w:rFonts w:ascii="Times New Roman" w:hAnsi="Times New Roman" w:cs="Times New Roman"/>
          <w:b/>
          <w:bCs/>
          <w:color w:val="auto"/>
          <w:sz w:val="22"/>
          <w:szCs w:val="22"/>
        </w:rPr>
        <w:t>201</w:t>
      </w:r>
      <w:r w:rsidR="00850E62" w:rsidRPr="00753E23">
        <w:rPr>
          <w:rFonts w:ascii="Times New Roman" w:hAnsi="Times New Roman" w:cs="Times New Roman"/>
          <w:b/>
          <w:bCs/>
          <w:color w:val="auto"/>
          <w:sz w:val="22"/>
          <w:szCs w:val="22"/>
        </w:rPr>
        <w:t>4</w:t>
      </w:r>
      <w:r w:rsidR="008238AF" w:rsidRPr="00753E23">
        <w:rPr>
          <w:rFonts w:ascii="Times New Roman" w:hAnsi="Times New Roman" w:cs="Times New Roman"/>
          <w:b/>
          <w:bCs/>
          <w:sz w:val="22"/>
          <w:szCs w:val="22"/>
        </w:rPr>
        <w:t>)</w:t>
      </w:r>
    </w:p>
    <w:p w14:paraId="4DF47900" w14:textId="77777777" w:rsidR="000302C0" w:rsidRPr="00315A80" w:rsidRDefault="000302C0" w:rsidP="00241C86">
      <w:pPr>
        <w:pStyle w:val="Technical4"/>
        <w:tabs>
          <w:tab w:val="clear" w:pos="-720"/>
          <w:tab w:val="left" w:pos="180"/>
          <w:tab w:val="left" w:pos="360"/>
        </w:tabs>
        <w:suppressAutoHyphens w:val="0"/>
        <w:rPr>
          <w:rFonts w:ascii="Times New Roman" w:hAnsi="Times New Roman"/>
          <w:sz w:val="16"/>
          <w:szCs w:val="22"/>
        </w:rPr>
      </w:pPr>
    </w:p>
    <w:p w14:paraId="2A67654E" w14:textId="67B95951" w:rsidR="0019773F" w:rsidRPr="00753E23" w:rsidRDefault="0019773F" w:rsidP="00241C86">
      <w:pPr>
        <w:tabs>
          <w:tab w:val="left" w:pos="360"/>
          <w:tab w:val="left" w:pos="720"/>
        </w:tabs>
        <w:rPr>
          <w:sz w:val="22"/>
          <w:szCs w:val="22"/>
        </w:rPr>
      </w:pPr>
      <w:r w:rsidRPr="00753E23">
        <w:rPr>
          <w:sz w:val="22"/>
          <w:szCs w:val="22"/>
        </w:rPr>
        <w:t xml:space="preserve">     </w:t>
      </w:r>
      <w:r w:rsidRPr="00753E23">
        <w:rPr>
          <w:sz w:val="22"/>
          <w:szCs w:val="22"/>
        </w:rPr>
        <w:tab/>
        <w:t xml:space="preserve"> (a)</w:t>
      </w:r>
      <w:r w:rsidRPr="00753E23">
        <w:rPr>
          <w:i/>
          <w:sz w:val="22"/>
          <w:szCs w:val="22"/>
        </w:rPr>
        <w:t xml:space="preserve"> </w:t>
      </w:r>
      <w:r w:rsidRPr="00753E23">
        <w:rPr>
          <w:sz w:val="22"/>
          <w:szCs w:val="22"/>
        </w:rPr>
        <w:t>Definitions. As used in this provision --</w:t>
      </w:r>
    </w:p>
    <w:p w14:paraId="5BA627FE" w14:textId="77777777" w:rsidR="0019773F" w:rsidRPr="00753E23" w:rsidRDefault="0019773F" w:rsidP="00241C86">
      <w:pPr>
        <w:tabs>
          <w:tab w:val="left" w:pos="720"/>
        </w:tabs>
        <w:spacing w:before="100" w:beforeAutospacing="1" w:after="100" w:afterAutospacing="1"/>
        <w:ind w:left="720"/>
        <w:rPr>
          <w:sz w:val="22"/>
          <w:szCs w:val="22"/>
        </w:rPr>
      </w:pPr>
      <w:r w:rsidRPr="00753E23">
        <w:rPr>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0592021" w14:textId="1418D91D" w:rsidR="0019773F" w:rsidRPr="00753E23" w:rsidRDefault="0019773F" w:rsidP="00241C86">
      <w:pPr>
        <w:tabs>
          <w:tab w:val="left" w:pos="720"/>
        </w:tabs>
        <w:ind w:left="720"/>
        <w:rPr>
          <w:sz w:val="22"/>
          <w:szCs w:val="22"/>
        </w:rPr>
      </w:pPr>
      <w:r w:rsidRPr="00753E23">
        <w:rPr>
          <w:sz w:val="22"/>
          <w:szCs w:val="22"/>
        </w:rPr>
        <w:t>“Service-disabled veteran</w:t>
      </w:r>
      <w:r w:rsidR="00D77FD0" w:rsidRPr="00753E23">
        <w:rPr>
          <w:sz w:val="22"/>
          <w:szCs w:val="22"/>
        </w:rPr>
        <w:t>-</w:t>
      </w:r>
      <w:r w:rsidRPr="00753E23">
        <w:rPr>
          <w:sz w:val="22"/>
          <w:szCs w:val="22"/>
        </w:rPr>
        <w:t>owned small business concern”—</w:t>
      </w:r>
    </w:p>
    <w:p w14:paraId="46325832" w14:textId="77777777" w:rsidR="0019773F" w:rsidRPr="00315A80" w:rsidRDefault="0019773F" w:rsidP="00314352">
      <w:pPr>
        <w:tabs>
          <w:tab w:val="left" w:pos="720"/>
          <w:tab w:val="left" w:pos="1440"/>
        </w:tabs>
        <w:jc w:val="both"/>
        <w:rPr>
          <w:sz w:val="16"/>
          <w:szCs w:val="22"/>
        </w:rPr>
      </w:pPr>
    </w:p>
    <w:p w14:paraId="146E5793" w14:textId="77777777" w:rsidR="0019773F" w:rsidRPr="00753E23" w:rsidRDefault="0019773F" w:rsidP="00241C86">
      <w:pPr>
        <w:pStyle w:val="lm5"/>
        <w:tabs>
          <w:tab w:val="clear" w:pos="-1440"/>
          <w:tab w:val="clear" w:pos="-720"/>
        </w:tabs>
        <w:ind w:left="1080"/>
        <w:jc w:val="left"/>
        <w:rPr>
          <w:rFonts w:ascii="Times New Roman" w:hAnsi="Times New Roman"/>
          <w:sz w:val="22"/>
          <w:szCs w:val="22"/>
        </w:rPr>
      </w:pPr>
      <w:r w:rsidRPr="00753E23">
        <w:rPr>
          <w:rFonts w:ascii="Times New Roman" w:hAnsi="Times New Roman"/>
          <w:sz w:val="22"/>
          <w:szCs w:val="22"/>
        </w:rPr>
        <w:t>(1) Means a small business concern—</w:t>
      </w:r>
    </w:p>
    <w:p w14:paraId="68225AF9" w14:textId="77777777" w:rsidR="0019773F" w:rsidRPr="00315A80" w:rsidRDefault="0019773F" w:rsidP="00241C86">
      <w:pPr>
        <w:pStyle w:val="lm5"/>
        <w:tabs>
          <w:tab w:val="clear" w:pos="-1440"/>
          <w:tab w:val="clear" w:pos="-720"/>
        </w:tabs>
        <w:ind w:left="1440"/>
        <w:jc w:val="left"/>
        <w:rPr>
          <w:rFonts w:ascii="Times New Roman" w:hAnsi="Times New Roman"/>
          <w:sz w:val="16"/>
          <w:szCs w:val="22"/>
        </w:rPr>
      </w:pPr>
    </w:p>
    <w:p w14:paraId="0908E19F" w14:textId="77777777" w:rsidR="0019773F" w:rsidRPr="00753E23" w:rsidRDefault="0019773F" w:rsidP="00241C86">
      <w:pPr>
        <w:tabs>
          <w:tab w:val="left" w:pos="720"/>
          <w:tab w:val="left" w:pos="1080"/>
          <w:tab w:val="left" w:pos="1440"/>
          <w:tab w:val="num" w:pos="1890"/>
        </w:tabs>
        <w:ind w:left="1440"/>
        <w:rPr>
          <w:sz w:val="22"/>
          <w:szCs w:val="22"/>
        </w:rPr>
      </w:pPr>
      <w:r w:rsidRPr="00753E23">
        <w:rPr>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34C4381A" w14:textId="77777777" w:rsidR="0019773F" w:rsidRPr="00315A80" w:rsidRDefault="0019773F" w:rsidP="00241C86">
      <w:pPr>
        <w:tabs>
          <w:tab w:val="left" w:pos="720"/>
          <w:tab w:val="left" w:pos="1080"/>
          <w:tab w:val="left" w:pos="1440"/>
          <w:tab w:val="num" w:pos="2160"/>
        </w:tabs>
        <w:ind w:left="5040"/>
        <w:rPr>
          <w:sz w:val="16"/>
          <w:szCs w:val="22"/>
        </w:rPr>
      </w:pPr>
    </w:p>
    <w:p w14:paraId="66A8FEC8" w14:textId="77777777" w:rsidR="0019773F" w:rsidRPr="00753E23" w:rsidRDefault="0019773F" w:rsidP="00241C86">
      <w:pPr>
        <w:tabs>
          <w:tab w:val="left" w:pos="720"/>
          <w:tab w:val="left" w:pos="1080"/>
          <w:tab w:val="left" w:pos="1440"/>
          <w:tab w:val="num" w:pos="1890"/>
        </w:tabs>
        <w:ind w:left="1440"/>
        <w:rPr>
          <w:sz w:val="22"/>
          <w:szCs w:val="22"/>
        </w:rPr>
      </w:pPr>
      <w:r w:rsidRPr="00753E23">
        <w:rPr>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7C43277A" w14:textId="77777777" w:rsidR="0019773F" w:rsidRPr="00315A80" w:rsidRDefault="0019773F" w:rsidP="00241C86">
      <w:pPr>
        <w:tabs>
          <w:tab w:val="num" w:pos="2160"/>
        </w:tabs>
        <w:rPr>
          <w:sz w:val="16"/>
          <w:szCs w:val="22"/>
        </w:rPr>
      </w:pPr>
    </w:p>
    <w:p w14:paraId="374E77F2" w14:textId="77777777" w:rsidR="0019773F" w:rsidRPr="00753E23" w:rsidRDefault="0019773F" w:rsidP="00241C86">
      <w:pPr>
        <w:pStyle w:val="lm5"/>
        <w:tabs>
          <w:tab w:val="clear" w:pos="-1440"/>
          <w:tab w:val="clear" w:pos="-720"/>
        </w:tabs>
        <w:ind w:left="1080"/>
        <w:jc w:val="left"/>
        <w:rPr>
          <w:rFonts w:ascii="Times New Roman" w:hAnsi="Times New Roman"/>
          <w:sz w:val="22"/>
          <w:szCs w:val="22"/>
        </w:rPr>
      </w:pPr>
      <w:r w:rsidRPr="00753E23">
        <w:rPr>
          <w:rFonts w:ascii="Times New Roman" w:hAnsi="Times New Roman"/>
          <w:sz w:val="22"/>
          <w:szCs w:val="22"/>
        </w:rPr>
        <w:t>(2) Service-disabled veteran means a veteran, as defined in 38 U.S.C. 101(2), with a disability that is service-connected, as defined in 38 U.S.C. 101(16).</w:t>
      </w:r>
    </w:p>
    <w:p w14:paraId="585C45DF" w14:textId="77777777" w:rsidR="0019773F" w:rsidRPr="00315A80" w:rsidRDefault="0019773F" w:rsidP="00314352">
      <w:pPr>
        <w:pStyle w:val="BodyTextIndent3"/>
        <w:spacing w:after="0"/>
        <w:ind w:left="1080"/>
        <w:jc w:val="both"/>
        <w:rPr>
          <w:szCs w:val="22"/>
        </w:rPr>
      </w:pPr>
    </w:p>
    <w:p w14:paraId="66F15660" w14:textId="184DF026" w:rsidR="0019773F" w:rsidRPr="00753E23" w:rsidRDefault="0019773F" w:rsidP="00241C86">
      <w:pPr>
        <w:pStyle w:val="BodyTextIndent3"/>
        <w:tabs>
          <w:tab w:val="left" w:pos="1440"/>
        </w:tabs>
        <w:spacing w:after="0"/>
        <w:ind w:left="720"/>
        <w:rPr>
          <w:sz w:val="22"/>
          <w:szCs w:val="22"/>
        </w:rPr>
      </w:pPr>
      <w:r w:rsidRPr="00753E23">
        <w:rPr>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538B7CF6" w14:textId="0045CF07" w:rsidR="0019773F" w:rsidRPr="00411859" w:rsidRDefault="0019773F" w:rsidP="00241C86">
      <w:pPr>
        <w:spacing w:before="100" w:beforeAutospacing="1" w:after="100" w:afterAutospacing="1"/>
        <w:ind w:left="720"/>
        <w:rPr>
          <w:sz w:val="22"/>
          <w:szCs w:val="22"/>
          <w:lang w:val="en"/>
        </w:rPr>
      </w:pPr>
      <w:r w:rsidRPr="00411859">
        <w:rPr>
          <w:sz w:val="22"/>
          <w:szCs w:val="22"/>
          <w:lang w:val="en"/>
        </w:rPr>
        <w:t>“Small disadvantaged business concern, consistent with 13 CFR 124.1002,” means a small business concern under the size standard applicable to the acquisition, that--</w:t>
      </w:r>
    </w:p>
    <w:p w14:paraId="2945CC46" w14:textId="77777777" w:rsidR="0019773F" w:rsidRPr="00411859" w:rsidRDefault="0019773F" w:rsidP="00241C86">
      <w:pPr>
        <w:spacing w:before="100" w:beforeAutospacing="1" w:after="100" w:afterAutospacing="1"/>
        <w:ind w:left="1440"/>
        <w:rPr>
          <w:sz w:val="22"/>
          <w:szCs w:val="22"/>
          <w:lang w:val="en"/>
        </w:rPr>
      </w:pPr>
      <w:r w:rsidRPr="00411859">
        <w:rPr>
          <w:sz w:val="22"/>
          <w:szCs w:val="22"/>
          <w:lang w:val="en"/>
        </w:rPr>
        <w:t>(1) Is at least 51 percent unconditionally and directly owned (as defined at 13 CFR 124.105) by--</w:t>
      </w:r>
    </w:p>
    <w:p w14:paraId="75BA6A46" w14:textId="77777777" w:rsidR="0019773F" w:rsidRPr="00411859" w:rsidRDefault="0019773F" w:rsidP="00241C86">
      <w:pPr>
        <w:spacing w:before="100" w:beforeAutospacing="1" w:after="100" w:afterAutospacing="1"/>
        <w:ind w:left="2160"/>
        <w:rPr>
          <w:sz w:val="22"/>
          <w:szCs w:val="22"/>
        </w:rPr>
      </w:pPr>
      <w:r w:rsidRPr="00411859">
        <w:rPr>
          <w:sz w:val="22"/>
          <w:szCs w:val="22"/>
        </w:rPr>
        <w:t>(</w:t>
      </w:r>
      <w:proofErr w:type="spellStart"/>
      <w:r w:rsidRPr="00411859">
        <w:rPr>
          <w:sz w:val="22"/>
          <w:szCs w:val="22"/>
        </w:rPr>
        <w:t>i</w:t>
      </w:r>
      <w:proofErr w:type="spellEnd"/>
      <w:r w:rsidRPr="00411859">
        <w:rPr>
          <w:sz w:val="22"/>
          <w:szCs w:val="22"/>
        </w:rPr>
        <w:t>) One or more socially disadvantaged (as defined at 13 CFR 124.103) and economically disadvantaged (as defined at 13 CFR 124.104) individuals who are citizens of the United States, and</w:t>
      </w:r>
    </w:p>
    <w:p w14:paraId="0B8BFF43" w14:textId="77777777" w:rsidR="0019773F" w:rsidRPr="00411859" w:rsidRDefault="0019773F" w:rsidP="00241C86">
      <w:pPr>
        <w:spacing w:before="100" w:beforeAutospacing="1" w:after="100" w:afterAutospacing="1"/>
        <w:ind w:left="2160"/>
        <w:rPr>
          <w:sz w:val="22"/>
          <w:szCs w:val="22"/>
        </w:rPr>
      </w:pPr>
      <w:r w:rsidRPr="00411859">
        <w:rPr>
          <w:sz w:val="22"/>
          <w:szCs w:val="22"/>
        </w:rPr>
        <w:t xml:space="preserve">(ii) Each individual claiming economic disadvantage has a net worth not exceeding $750,000 after </w:t>
      </w:r>
      <w:proofErr w:type="gramStart"/>
      <w:r w:rsidRPr="00411859">
        <w:rPr>
          <w:sz w:val="22"/>
          <w:szCs w:val="22"/>
        </w:rPr>
        <w:t>taking into account</w:t>
      </w:r>
      <w:proofErr w:type="gramEnd"/>
      <w:r w:rsidRPr="00411859">
        <w:rPr>
          <w:sz w:val="22"/>
          <w:szCs w:val="22"/>
        </w:rPr>
        <w:t xml:space="preserve"> the applicable exclusions set forth at 13 CFR 124.104(c)(2); and</w:t>
      </w:r>
    </w:p>
    <w:p w14:paraId="14CC5C53" w14:textId="77777777" w:rsidR="0019773F" w:rsidRPr="00241C86" w:rsidRDefault="0019773F" w:rsidP="00241C86">
      <w:pPr>
        <w:spacing w:before="100" w:beforeAutospacing="1" w:after="100" w:afterAutospacing="1"/>
        <w:ind w:left="1440"/>
        <w:rPr>
          <w:sz w:val="22"/>
          <w:szCs w:val="22"/>
        </w:rPr>
      </w:pPr>
      <w:r w:rsidRPr="00241C86">
        <w:rPr>
          <w:sz w:val="22"/>
          <w:szCs w:val="22"/>
        </w:rPr>
        <w:t>(2) The management and daily business operations of which are controlled (as defined at 13 CFR 124.106) by individuals who meet the criteria in paragraphs (1)(i) and (ii) of this definition.</w:t>
      </w:r>
    </w:p>
    <w:p w14:paraId="7EFE8B5B" w14:textId="77777777" w:rsidR="0019773F" w:rsidRPr="00241C86" w:rsidRDefault="0019773F" w:rsidP="00241C86">
      <w:pPr>
        <w:pStyle w:val="BodyTextIndent3"/>
        <w:tabs>
          <w:tab w:val="left" w:pos="1440"/>
        </w:tabs>
        <w:spacing w:after="0"/>
        <w:rPr>
          <w:sz w:val="22"/>
          <w:szCs w:val="22"/>
          <w:lang w:val="en"/>
        </w:rPr>
      </w:pPr>
      <w:r w:rsidRPr="00241C86">
        <w:rPr>
          <w:sz w:val="22"/>
          <w:szCs w:val="22"/>
          <w:lang w:val="en"/>
        </w:rPr>
        <w:t>“Veteran-owned small business concern” means a small business concern –</w:t>
      </w:r>
    </w:p>
    <w:p w14:paraId="06350C89" w14:textId="77777777" w:rsidR="0019773F" w:rsidRPr="00241C86" w:rsidRDefault="0019773F" w:rsidP="00241C86">
      <w:pPr>
        <w:pStyle w:val="BodyTextIndent3"/>
        <w:tabs>
          <w:tab w:val="left" w:pos="1440"/>
        </w:tabs>
        <w:spacing w:after="0"/>
        <w:ind w:left="720"/>
        <w:rPr>
          <w:sz w:val="22"/>
          <w:szCs w:val="22"/>
        </w:rPr>
      </w:pPr>
    </w:p>
    <w:p w14:paraId="3C2E9B97" w14:textId="77777777" w:rsidR="0019773F" w:rsidRPr="00241C86" w:rsidRDefault="0019773F" w:rsidP="00241C86">
      <w:pPr>
        <w:pStyle w:val="lm5"/>
        <w:tabs>
          <w:tab w:val="clear" w:pos="-1440"/>
          <w:tab w:val="clear" w:pos="-720"/>
        </w:tabs>
        <w:ind w:left="1080"/>
        <w:jc w:val="left"/>
        <w:rPr>
          <w:rFonts w:ascii="Times New Roman" w:hAnsi="Times New Roman"/>
          <w:sz w:val="22"/>
          <w:szCs w:val="22"/>
        </w:rPr>
      </w:pPr>
      <w:r w:rsidRPr="00241C86">
        <w:rPr>
          <w:rFonts w:ascii="Times New Roman" w:hAnsi="Times New Roman"/>
          <w:sz w:val="22"/>
          <w:szCs w:val="22"/>
        </w:rPr>
        <w:t xml:space="preserve">(1) Not less than 51 percent of which is owned by one or more veterans (as defined at 38 U.S.C. 101(2)) or, in the case of any publicly owned business, not less than 51 percent of the stock of which is owned by one or more veterans; and </w:t>
      </w:r>
    </w:p>
    <w:p w14:paraId="6313D60E" w14:textId="77777777" w:rsidR="0019773F" w:rsidRPr="00241C86" w:rsidRDefault="0019773F" w:rsidP="00241C86">
      <w:pPr>
        <w:pStyle w:val="lm5"/>
        <w:tabs>
          <w:tab w:val="clear" w:pos="-1440"/>
          <w:tab w:val="clear" w:pos="-720"/>
        </w:tabs>
        <w:ind w:left="1080"/>
        <w:jc w:val="left"/>
        <w:rPr>
          <w:rFonts w:ascii="Times New Roman" w:hAnsi="Times New Roman"/>
          <w:sz w:val="22"/>
          <w:szCs w:val="22"/>
        </w:rPr>
      </w:pPr>
    </w:p>
    <w:p w14:paraId="0B07CE00" w14:textId="77777777" w:rsidR="0019773F" w:rsidRPr="00241C86" w:rsidRDefault="0019773F" w:rsidP="00241C86">
      <w:pPr>
        <w:pStyle w:val="lm5"/>
        <w:tabs>
          <w:tab w:val="clear" w:pos="-1440"/>
          <w:tab w:val="clear" w:pos="-720"/>
        </w:tabs>
        <w:ind w:left="1080"/>
        <w:jc w:val="left"/>
        <w:rPr>
          <w:rFonts w:ascii="Times New Roman" w:hAnsi="Times New Roman"/>
          <w:sz w:val="22"/>
          <w:szCs w:val="22"/>
        </w:rPr>
      </w:pPr>
      <w:r w:rsidRPr="00241C86">
        <w:rPr>
          <w:rFonts w:ascii="Times New Roman" w:hAnsi="Times New Roman"/>
          <w:sz w:val="22"/>
          <w:szCs w:val="22"/>
        </w:rPr>
        <w:t xml:space="preserve"> (2) The management and daily business operations of which are controlled by one or more veterans.</w:t>
      </w:r>
    </w:p>
    <w:p w14:paraId="45769397" w14:textId="77777777" w:rsidR="0019773F" w:rsidRPr="00241C86" w:rsidRDefault="0019773F" w:rsidP="00241C86">
      <w:pPr>
        <w:pStyle w:val="BodyTextIndent3"/>
        <w:tabs>
          <w:tab w:val="left" w:pos="1440"/>
        </w:tabs>
        <w:spacing w:after="0"/>
        <w:rPr>
          <w:sz w:val="22"/>
          <w:szCs w:val="22"/>
        </w:rPr>
      </w:pPr>
    </w:p>
    <w:p w14:paraId="7108ED88" w14:textId="0102A7A4" w:rsidR="0019773F" w:rsidRPr="00241C86" w:rsidRDefault="0019773F" w:rsidP="00241C86">
      <w:pPr>
        <w:tabs>
          <w:tab w:val="left" w:pos="360"/>
        </w:tabs>
        <w:ind w:left="360"/>
        <w:rPr>
          <w:sz w:val="22"/>
          <w:szCs w:val="22"/>
        </w:rPr>
      </w:pPr>
      <w:r w:rsidRPr="00241C86">
        <w:rPr>
          <w:sz w:val="22"/>
          <w:szCs w:val="22"/>
        </w:rPr>
        <w:t xml:space="preserve">      "Women-owned small business concern" means a small business concern – </w:t>
      </w:r>
    </w:p>
    <w:p w14:paraId="7E8D66E6" w14:textId="77777777" w:rsidR="0019773F" w:rsidRPr="00241C86" w:rsidRDefault="0019773F" w:rsidP="00241C86">
      <w:pPr>
        <w:ind w:left="360"/>
        <w:rPr>
          <w:sz w:val="22"/>
          <w:szCs w:val="22"/>
        </w:rPr>
      </w:pPr>
    </w:p>
    <w:p w14:paraId="11B1865C" w14:textId="77777777" w:rsidR="0019773F" w:rsidRPr="00241C86" w:rsidRDefault="0019773F" w:rsidP="00241C86">
      <w:pPr>
        <w:pStyle w:val="lm5"/>
        <w:tabs>
          <w:tab w:val="clear" w:pos="-1440"/>
          <w:tab w:val="clear" w:pos="-720"/>
        </w:tabs>
        <w:ind w:left="1080"/>
        <w:jc w:val="left"/>
        <w:rPr>
          <w:rFonts w:ascii="Times New Roman" w:hAnsi="Times New Roman"/>
          <w:sz w:val="22"/>
          <w:szCs w:val="22"/>
        </w:rPr>
      </w:pPr>
      <w:r w:rsidRPr="00241C86">
        <w:rPr>
          <w:rFonts w:ascii="Times New Roman" w:hAnsi="Times New Roman"/>
          <w:sz w:val="22"/>
          <w:szCs w:val="22"/>
        </w:rPr>
        <w:t xml:space="preserve">(1) That is at least 51 percent owned by one or more women or, in the case of any publicly owned   business, at least 51 percent of the stock of which is owned by one or more women; and </w:t>
      </w:r>
    </w:p>
    <w:p w14:paraId="627C3430" w14:textId="77777777" w:rsidR="0019773F" w:rsidRPr="00241C86" w:rsidRDefault="0019773F" w:rsidP="00241C86">
      <w:pPr>
        <w:pStyle w:val="lm5"/>
        <w:tabs>
          <w:tab w:val="clear" w:pos="-1440"/>
          <w:tab w:val="clear" w:pos="-720"/>
        </w:tabs>
        <w:ind w:left="1080"/>
        <w:jc w:val="left"/>
        <w:rPr>
          <w:rFonts w:ascii="Times New Roman" w:hAnsi="Times New Roman"/>
          <w:sz w:val="22"/>
          <w:szCs w:val="22"/>
        </w:rPr>
      </w:pPr>
    </w:p>
    <w:p w14:paraId="51EAFB30" w14:textId="77777777" w:rsidR="0019773F" w:rsidRPr="00241C86" w:rsidRDefault="0019773F" w:rsidP="00241C86">
      <w:pPr>
        <w:pStyle w:val="lm5"/>
        <w:tabs>
          <w:tab w:val="clear" w:pos="-1440"/>
          <w:tab w:val="clear" w:pos="-720"/>
        </w:tabs>
        <w:ind w:left="1080"/>
        <w:jc w:val="left"/>
        <w:rPr>
          <w:rFonts w:ascii="Times New Roman" w:hAnsi="Times New Roman"/>
          <w:sz w:val="22"/>
          <w:szCs w:val="22"/>
        </w:rPr>
      </w:pPr>
      <w:r w:rsidRPr="00241C86">
        <w:rPr>
          <w:rFonts w:ascii="Times New Roman" w:hAnsi="Times New Roman"/>
          <w:sz w:val="22"/>
          <w:szCs w:val="22"/>
        </w:rPr>
        <w:t>(2) Whose management and daily business operations are controlled by one or more women.</w:t>
      </w:r>
    </w:p>
    <w:p w14:paraId="3EB353E7" w14:textId="77777777" w:rsidR="0019773F" w:rsidRPr="00241C86" w:rsidRDefault="0019773F" w:rsidP="00241C86">
      <w:pPr>
        <w:tabs>
          <w:tab w:val="left" w:pos="360"/>
        </w:tabs>
        <w:spacing w:before="100" w:beforeAutospacing="1" w:after="100" w:afterAutospacing="1"/>
        <w:ind w:left="720"/>
        <w:rPr>
          <w:sz w:val="22"/>
          <w:szCs w:val="22"/>
        </w:rPr>
      </w:pPr>
      <w:r w:rsidRPr="00241C86">
        <w:rPr>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14459774" w14:textId="77777777" w:rsidR="00541E94" w:rsidRPr="00411859" w:rsidRDefault="00980631" w:rsidP="00241C86">
      <w:pPr>
        <w:tabs>
          <w:tab w:val="left" w:pos="27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53E23">
        <w:rPr>
          <w:sz w:val="22"/>
          <w:szCs w:val="22"/>
        </w:rPr>
        <w:t xml:space="preserve">     </w:t>
      </w:r>
      <w:r w:rsidRPr="00411859">
        <w:rPr>
          <w:sz w:val="22"/>
          <w:szCs w:val="22"/>
        </w:rPr>
        <w:t xml:space="preserve"> </w:t>
      </w:r>
      <w:r w:rsidR="00AC0555" w:rsidRPr="00411859">
        <w:rPr>
          <w:sz w:val="22"/>
          <w:szCs w:val="22"/>
        </w:rPr>
        <w:t>(</w:t>
      </w:r>
      <w:r w:rsidR="00E0558E" w:rsidRPr="00411859">
        <w:rPr>
          <w:sz w:val="22"/>
          <w:szCs w:val="22"/>
        </w:rPr>
        <w:t>b</w:t>
      </w:r>
      <w:r w:rsidR="00AC0555" w:rsidRPr="00411859">
        <w:rPr>
          <w:sz w:val="22"/>
          <w:szCs w:val="22"/>
        </w:rPr>
        <w:t xml:space="preserve">) </w:t>
      </w:r>
      <w:r w:rsidR="00B370AE" w:rsidRPr="00411859">
        <w:rPr>
          <w:sz w:val="22"/>
          <w:szCs w:val="22"/>
        </w:rPr>
        <w:t xml:space="preserve"> </w:t>
      </w:r>
    </w:p>
    <w:p w14:paraId="4A35EB4F" w14:textId="77777777" w:rsidR="00541E94" w:rsidRPr="001F67BF" w:rsidRDefault="00541E94" w:rsidP="00241C86">
      <w:pPr>
        <w:tabs>
          <w:tab w:val="left" w:pos="27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16"/>
          <w:szCs w:val="22"/>
        </w:rPr>
      </w:pPr>
    </w:p>
    <w:p w14:paraId="129E303B" w14:textId="02358F7F" w:rsidR="000302C0" w:rsidRPr="00411859" w:rsidRDefault="00541E94" w:rsidP="00241C86">
      <w:pPr>
        <w:tabs>
          <w:tab w:val="left" w:pos="27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i/>
          <w:color w:val="000000"/>
          <w:sz w:val="22"/>
          <w:szCs w:val="22"/>
        </w:rPr>
      </w:pPr>
      <w:r w:rsidRPr="00411859">
        <w:rPr>
          <w:sz w:val="22"/>
          <w:szCs w:val="22"/>
        </w:rPr>
        <w:tab/>
      </w:r>
      <w:r w:rsidRPr="00411859">
        <w:rPr>
          <w:sz w:val="22"/>
          <w:szCs w:val="22"/>
        </w:rPr>
        <w:tab/>
      </w:r>
      <w:r w:rsidR="00B370AE" w:rsidRPr="00411859">
        <w:rPr>
          <w:sz w:val="22"/>
          <w:szCs w:val="22"/>
        </w:rPr>
        <w:t xml:space="preserve">(1) The </w:t>
      </w:r>
      <w:r w:rsidR="00AC0555" w:rsidRPr="00411859">
        <w:rPr>
          <w:sz w:val="22"/>
          <w:szCs w:val="22"/>
        </w:rPr>
        <w:t>North American Industry Classification System (“NAICS”)</w:t>
      </w:r>
      <w:r w:rsidR="00FF73A0" w:rsidRPr="00411859">
        <w:rPr>
          <w:sz w:val="22"/>
          <w:szCs w:val="22"/>
        </w:rPr>
        <w:t xml:space="preserve"> </w:t>
      </w:r>
      <w:r w:rsidR="00AC0555" w:rsidRPr="00411859">
        <w:rPr>
          <w:sz w:val="22"/>
          <w:szCs w:val="22"/>
        </w:rPr>
        <w:t xml:space="preserve">Code for </w:t>
      </w:r>
      <w:r w:rsidR="00FF73A0" w:rsidRPr="00411859">
        <w:rPr>
          <w:sz w:val="22"/>
          <w:szCs w:val="22"/>
        </w:rPr>
        <w:t xml:space="preserve">this acquisition is </w:t>
      </w:r>
      <w:bookmarkStart w:id="31" w:name="Text15"/>
      <w:r w:rsidR="001425E3" w:rsidRPr="00411859">
        <w:rPr>
          <w:sz w:val="22"/>
          <w:szCs w:val="22"/>
          <w:u w:val="single"/>
        </w:rPr>
        <w:fldChar w:fldCharType="begin">
          <w:ffData>
            <w:name w:val="Text15"/>
            <w:enabled/>
            <w:calcOnExit w:val="0"/>
            <w:textInput/>
          </w:ffData>
        </w:fldChar>
      </w:r>
      <w:r w:rsidR="00AC0555" w:rsidRPr="00411859">
        <w:rPr>
          <w:sz w:val="22"/>
          <w:szCs w:val="22"/>
          <w:u w:val="single"/>
        </w:rPr>
        <w:instrText xml:space="preserve"> FORMTEXT </w:instrText>
      </w:r>
      <w:r w:rsidR="001425E3" w:rsidRPr="00411859">
        <w:rPr>
          <w:sz w:val="22"/>
          <w:szCs w:val="22"/>
          <w:u w:val="single"/>
        </w:rPr>
      </w:r>
      <w:r w:rsidR="001425E3" w:rsidRPr="00411859">
        <w:rPr>
          <w:sz w:val="22"/>
          <w:szCs w:val="22"/>
          <w:u w:val="single"/>
        </w:rPr>
        <w:fldChar w:fldCharType="separate"/>
      </w:r>
      <w:r w:rsidR="00F074FF" w:rsidRPr="00411859">
        <w:rPr>
          <w:sz w:val="22"/>
          <w:szCs w:val="22"/>
          <w:u w:val="single"/>
        </w:rPr>
        <w:t> </w:t>
      </w:r>
      <w:r w:rsidR="00F074FF" w:rsidRPr="00411859">
        <w:rPr>
          <w:sz w:val="22"/>
          <w:szCs w:val="22"/>
          <w:u w:val="single"/>
        </w:rPr>
        <w:t> </w:t>
      </w:r>
      <w:r w:rsidR="00F074FF" w:rsidRPr="00411859">
        <w:rPr>
          <w:sz w:val="22"/>
          <w:szCs w:val="22"/>
          <w:u w:val="single"/>
        </w:rPr>
        <w:t> </w:t>
      </w:r>
      <w:r w:rsidR="00F074FF" w:rsidRPr="00411859">
        <w:rPr>
          <w:sz w:val="22"/>
          <w:szCs w:val="22"/>
          <w:u w:val="single"/>
        </w:rPr>
        <w:t> </w:t>
      </w:r>
      <w:r w:rsidR="00F074FF" w:rsidRPr="00411859">
        <w:rPr>
          <w:sz w:val="22"/>
          <w:szCs w:val="22"/>
          <w:u w:val="single"/>
        </w:rPr>
        <w:t> </w:t>
      </w:r>
      <w:r w:rsidR="001425E3" w:rsidRPr="00411859">
        <w:rPr>
          <w:sz w:val="22"/>
          <w:szCs w:val="22"/>
          <w:u w:val="single"/>
        </w:rPr>
        <w:fldChar w:fldCharType="end"/>
      </w:r>
      <w:bookmarkEnd w:id="31"/>
      <w:r w:rsidR="00770F56" w:rsidRPr="00411859">
        <w:rPr>
          <w:sz w:val="22"/>
          <w:szCs w:val="22"/>
          <w:u w:val="single"/>
        </w:rPr>
        <w:t xml:space="preserve"> </w:t>
      </w:r>
      <w:r w:rsidR="00770F56" w:rsidRPr="00411859">
        <w:rPr>
          <w:i/>
          <w:sz w:val="22"/>
          <w:szCs w:val="22"/>
          <w:u w:val="single"/>
        </w:rPr>
        <w:t>[</w:t>
      </w:r>
      <w:r w:rsidR="00EF6F9F" w:rsidRPr="00411859">
        <w:rPr>
          <w:i/>
          <w:sz w:val="22"/>
          <w:szCs w:val="22"/>
          <w:u w:val="single"/>
        </w:rPr>
        <w:t>insert NAICS code</w:t>
      </w:r>
      <w:r w:rsidR="00770F56" w:rsidRPr="00411859">
        <w:rPr>
          <w:i/>
          <w:sz w:val="22"/>
          <w:szCs w:val="22"/>
          <w:u w:val="single"/>
        </w:rPr>
        <w:t>]</w:t>
      </w:r>
      <w:r w:rsidR="00AC0555" w:rsidRPr="00411859">
        <w:rPr>
          <w:i/>
          <w:color w:val="000000"/>
          <w:sz w:val="22"/>
          <w:szCs w:val="22"/>
        </w:rPr>
        <w:t xml:space="preserve">.  </w:t>
      </w:r>
    </w:p>
    <w:p w14:paraId="59ACFC55" w14:textId="77777777" w:rsidR="000302C0" w:rsidRPr="00411859" w:rsidRDefault="000302C0" w:rsidP="00241C8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sz w:val="16"/>
          <w:szCs w:val="22"/>
        </w:rPr>
      </w:pPr>
    </w:p>
    <w:p w14:paraId="5C59375C" w14:textId="77777777" w:rsidR="00AC0555" w:rsidRPr="00411859" w:rsidRDefault="00EA04EA" w:rsidP="00241C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color w:val="000000"/>
          <w:sz w:val="22"/>
          <w:szCs w:val="22"/>
        </w:rPr>
      </w:pPr>
      <w:r w:rsidRPr="00411859">
        <w:rPr>
          <w:color w:val="000000"/>
          <w:sz w:val="22"/>
          <w:szCs w:val="22"/>
        </w:rPr>
        <w:t xml:space="preserve">      (2) </w:t>
      </w:r>
      <w:r w:rsidR="00AC0555" w:rsidRPr="00411859">
        <w:rPr>
          <w:color w:val="000000"/>
          <w:sz w:val="22"/>
          <w:szCs w:val="22"/>
        </w:rPr>
        <w:t xml:space="preserve">The small business size standard is </w:t>
      </w:r>
      <w:bookmarkStart w:id="32" w:name="Text16"/>
      <w:r w:rsidR="001425E3" w:rsidRPr="00411859">
        <w:rPr>
          <w:color w:val="000000"/>
          <w:sz w:val="22"/>
          <w:szCs w:val="22"/>
          <w:u w:val="single"/>
        </w:rPr>
        <w:fldChar w:fldCharType="begin">
          <w:ffData>
            <w:name w:val="Text16"/>
            <w:enabled/>
            <w:calcOnExit w:val="0"/>
            <w:textInput/>
          </w:ffData>
        </w:fldChar>
      </w:r>
      <w:r w:rsidR="00AC0555" w:rsidRPr="00411859">
        <w:rPr>
          <w:color w:val="000000"/>
          <w:sz w:val="22"/>
          <w:szCs w:val="22"/>
          <w:u w:val="single"/>
        </w:rPr>
        <w:instrText xml:space="preserve"> FORMTEXT </w:instrText>
      </w:r>
      <w:r w:rsidR="001425E3" w:rsidRPr="00411859">
        <w:rPr>
          <w:color w:val="000000"/>
          <w:sz w:val="22"/>
          <w:szCs w:val="22"/>
          <w:u w:val="single"/>
        </w:rPr>
      </w:r>
      <w:r w:rsidR="001425E3" w:rsidRPr="00411859">
        <w:rPr>
          <w:color w:val="000000"/>
          <w:sz w:val="22"/>
          <w:szCs w:val="22"/>
          <w:u w:val="single"/>
        </w:rPr>
        <w:fldChar w:fldCharType="separate"/>
      </w:r>
      <w:r w:rsidR="00AC0555" w:rsidRPr="00411859">
        <w:rPr>
          <w:sz w:val="22"/>
          <w:szCs w:val="22"/>
          <w:u w:val="single"/>
        </w:rPr>
        <w:t> </w:t>
      </w:r>
      <w:r w:rsidR="00AC0555" w:rsidRPr="00411859">
        <w:rPr>
          <w:sz w:val="22"/>
          <w:szCs w:val="22"/>
          <w:u w:val="single"/>
        </w:rPr>
        <w:t> </w:t>
      </w:r>
      <w:r w:rsidR="00AC0555" w:rsidRPr="00411859">
        <w:rPr>
          <w:sz w:val="22"/>
          <w:szCs w:val="22"/>
          <w:u w:val="single"/>
        </w:rPr>
        <w:t> </w:t>
      </w:r>
      <w:r w:rsidR="00AC0555" w:rsidRPr="00411859">
        <w:rPr>
          <w:sz w:val="22"/>
          <w:szCs w:val="22"/>
          <w:u w:val="single"/>
        </w:rPr>
        <w:t> </w:t>
      </w:r>
      <w:r w:rsidR="00AC0555" w:rsidRPr="00411859">
        <w:rPr>
          <w:sz w:val="22"/>
          <w:szCs w:val="22"/>
          <w:u w:val="single"/>
        </w:rPr>
        <w:t> </w:t>
      </w:r>
      <w:r w:rsidR="001425E3" w:rsidRPr="00411859">
        <w:rPr>
          <w:color w:val="000000"/>
          <w:sz w:val="22"/>
          <w:szCs w:val="22"/>
          <w:u w:val="single"/>
        </w:rPr>
        <w:fldChar w:fldCharType="end"/>
      </w:r>
      <w:bookmarkEnd w:id="32"/>
      <w:r w:rsidR="00770F56" w:rsidRPr="00411859">
        <w:rPr>
          <w:color w:val="000000"/>
          <w:sz w:val="22"/>
          <w:szCs w:val="22"/>
          <w:u w:val="single"/>
        </w:rPr>
        <w:t xml:space="preserve"> </w:t>
      </w:r>
      <w:r w:rsidR="00770F56" w:rsidRPr="00411859">
        <w:rPr>
          <w:i/>
          <w:color w:val="000000"/>
          <w:sz w:val="22"/>
          <w:szCs w:val="22"/>
          <w:u w:val="single"/>
        </w:rPr>
        <w:t>[</w:t>
      </w:r>
      <w:r w:rsidR="00977329" w:rsidRPr="00411859">
        <w:rPr>
          <w:i/>
          <w:color w:val="000000"/>
          <w:sz w:val="22"/>
          <w:szCs w:val="22"/>
          <w:u w:val="single"/>
        </w:rPr>
        <w:t>insert size standard</w:t>
      </w:r>
      <w:r w:rsidR="00770F56" w:rsidRPr="00411859">
        <w:rPr>
          <w:i/>
          <w:color w:val="000000"/>
          <w:sz w:val="22"/>
          <w:szCs w:val="22"/>
          <w:u w:val="single"/>
        </w:rPr>
        <w:t>]</w:t>
      </w:r>
      <w:r w:rsidR="00AC0555" w:rsidRPr="00411859">
        <w:rPr>
          <w:i/>
          <w:color w:val="000000"/>
          <w:sz w:val="22"/>
          <w:szCs w:val="22"/>
        </w:rPr>
        <w:t>.</w:t>
      </w:r>
    </w:p>
    <w:p w14:paraId="65ADAAEC" w14:textId="77777777" w:rsidR="00AC0555" w:rsidRPr="00411859" w:rsidRDefault="00AC0555" w:rsidP="003143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sz w:val="16"/>
          <w:szCs w:val="22"/>
        </w:rPr>
      </w:pPr>
    </w:p>
    <w:p w14:paraId="52830C28" w14:textId="77777777" w:rsidR="000302C0" w:rsidRPr="00411859" w:rsidRDefault="006B6A4F" w:rsidP="00241C86">
      <w:pPr>
        <w:tabs>
          <w:tab w:val="left" w:pos="720"/>
        </w:tabs>
        <w:ind w:left="720"/>
        <w:rPr>
          <w:sz w:val="22"/>
          <w:szCs w:val="22"/>
        </w:rPr>
      </w:pPr>
      <w:r w:rsidRPr="00411859">
        <w:rPr>
          <w:sz w:val="22"/>
          <w:szCs w:val="22"/>
        </w:rPr>
        <w:t xml:space="preserve">(3) </w:t>
      </w:r>
      <w:r w:rsidR="00AC0555" w:rsidRPr="00411859">
        <w:rPr>
          <w:sz w:val="22"/>
          <w:szCs w:val="22"/>
        </w:rPr>
        <w:t>The small business size standard for a concern which submits an offer in its own name, other than on a construction or service contract, but which proposes to furnish a product which it did not itself manufacture, is 500 employees.</w:t>
      </w:r>
    </w:p>
    <w:p w14:paraId="08762E01" w14:textId="77777777" w:rsidR="000302C0" w:rsidRPr="001F67BF" w:rsidRDefault="000302C0" w:rsidP="00241C86">
      <w:pPr>
        <w:tabs>
          <w:tab w:val="left" w:pos="720"/>
        </w:tabs>
        <w:ind w:left="360"/>
        <w:rPr>
          <w:sz w:val="16"/>
          <w:szCs w:val="22"/>
        </w:rPr>
      </w:pPr>
    </w:p>
    <w:p w14:paraId="38CF9D2D" w14:textId="52B41B3A" w:rsidR="00AC0555" w:rsidRPr="00411859" w:rsidRDefault="0019773F" w:rsidP="00241C86">
      <w:pPr>
        <w:rPr>
          <w:sz w:val="22"/>
          <w:szCs w:val="22"/>
        </w:rPr>
      </w:pPr>
      <w:r w:rsidRPr="00411859">
        <w:rPr>
          <w:sz w:val="22"/>
          <w:szCs w:val="22"/>
        </w:rPr>
        <w:t xml:space="preserve">     </w:t>
      </w:r>
      <w:r w:rsidR="00AC0555" w:rsidRPr="00411859">
        <w:rPr>
          <w:sz w:val="22"/>
          <w:szCs w:val="22"/>
        </w:rPr>
        <w:t>(</w:t>
      </w:r>
      <w:r w:rsidR="00E0558E" w:rsidRPr="00411859">
        <w:rPr>
          <w:sz w:val="22"/>
          <w:szCs w:val="22"/>
        </w:rPr>
        <w:t>c</w:t>
      </w:r>
      <w:r w:rsidR="00AC0555" w:rsidRPr="00411859">
        <w:rPr>
          <w:sz w:val="22"/>
          <w:szCs w:val="22"/>
        </w:rPr>
        <w:t xml:space="preserve">) </w:t>
      </w:r>
      <w:r w:rsidR="00AC0555" w:rsidRPr="00411859">
        <w:rPr>
          <w:i/>
          <w:sz w:val="22"/>
          <w:szCs w:val="22"/>
        </w:rPr>
        <w:t>Representations</w:t>
      </w:r>
      <w:r w:rsidR="00AC0555" w:rsidRPr="00411859">
        <w:rPr>
          <w:sz w:val="22"/>
          <w:szCs w:val="22"/>
        </w:rPr>
        <w:t>.</w:t>
      </w:r>
      <w:r w:rsidR="00BA72B3" w:rsidRPr="00411859">
        <w:rPr>
          <w:sz w:val="22"/>
          <w:szCs w:val="22"/>
        </w:rPr>
        <w:t xml:space="preserve"> </w:t>
      </w:r>
      <w:r w:rsidR="009E23A7" w:rsidRPr="00411859">
        <w:rPr>
          <w:color w:val="FF0000"/>
          <w:sz w:val="22"/>
          <w:szCs w:val="22"/>
        </w:rPr>
        <w:t xml:space="preserve">  </w:t>
      </w:r>
    </w:p>
    <w:p w14:paraId="0FCDA5C3" w14:textId="77777777" w:rsidR="00AC0555" w:rsidRPr="00411859" w:rsidRDefault="00AC0555" w:rsidP="00241C86">
      <w:pPr>
        <w:rPr>
          <w:sz w:val="14"/>
          <w:szCs w:val="22"/>
        </w:rPr>
      </w:pPr>
    </w:p>
    <w:p w14:paraId="5F5CD838" w14:textId="5B85C5BB" w:rsidR="00AC0555" w:rsidRPr="00411859" w:rsidRDefault="00AC0555" w:rsidP="00241C86">
      <w:pPr>
        <w:ind w:left="720"/>
        <w:rPr>
          <w:sz w:val="22"/>
          <w:szCs w:val="22"/>
        </w:rPr>
      </w:pPr>
      <w:r w:rsidRPr="00411859">
        <w:rPr>
          <w:sz w:val="22"/>
          <w:szCs w:val="22"/>
        </w:rPr>
        <w:t xml:space="preserve">(1) The </w:t>
      </w:r>
      <w:r w:rsidR="00FA509F" w:rsidRPr="00411859">
        <w:rPr>
          <w:sz w:val="22"/>
          <w:szCs w:val="22"/>
        </w:rPr>
        <w:t>O</w:t>
      </w:r>
      <w:r w:rsidRPr="00411859">
        <w:rPr>
          <w:sz w:val="22"/>
          <w:szCs w:val="22"/>
        </w:rPr>
        <w:t xml:space="preserve">fferor represents as part of its offer that it </w:t>
      </w:r>
      <w:r w:rsidR="001425E3" w:rsidRPr="00411859">
        <w:rPr>
          <w:sz w:val="22"/>
          <w:szCs w:val="22"/>
        </w:rPr>
        <w:fldChar w:fldCharType="begin">
          <w:ffData>
            <w:name w:val="Check11"/>
            <w:enabled/>
            <w:calcOnExit w:val="0"/>
            <w:checkBox>
              <w:sizeAuto/>
              <w:default w:val="0"/>
            </w:checkBox>
          </w:ffData>
        </w:fldChar>
      </w:r>
      <w:r w:rsidRPr="00411859">
        <w:rPr>
          <w:sz w:val="22"/>
          <w:szCs w:val="22"/>
        </w:rPr>
        <w:instrText xml:space="preserve"> FORMCHECKBOX </w:instrText>
      </w:r>
      <w:r w:rsidR="001F67BF">
        <w:rPr>
          <w:sz w:val="22"/>
          <w:szCs w:val="22"/>
        </w:rPr>
      </w:r>
      <w:r w:rsidR="001F67BF">
        <w:rPr>
          <w:sz w:val="22"/>
          <w:szCs w:val="22"/>
        </w:rPr>
        <w:fldChar w:fldCharType="separate"/>
      </w:r>
      <w:r w:rsidR="001425E3" w:rsidRPr="00411859">
        <w:rPr>
          <w:sz w:val="22"/>
          <w:szCs w:val="22"/>
        </w:rPr>
        <w:fldChar w:fldCharType="end"/>
      </w:r>
      <w:r w:rsidRPr="00411859">
        <w:rPr>
          <w:sz w:val="22"/>
          <w:szCs w:val="22"/>
        </w:rPr>
        <w:t xml:space="preserve"> is, </w:t>
      </w:r>
      <w:r w:rsidR="001425E3" w:rsidRPr="00411859">
        <w:rPr>
          <w:sz w:val="22"/>
          <w:szCs w:val="22"/>
        </w:rPr>
        <w:fldChar w:fldCharType="begin">
          <w:ffData>
            <w:name w:val="Check12"/>
            <w:enabled/>
            <w:calcOnExit w:val="0"/>
            <w:checkBox>
              <w:sizeAuto/>
              <w:default w:val="0"/>
            </w:checkBox>
          </w:ffData>
        </w:fldChar>
      </w:r>
      <w:r w:rsidRPr="00411859">
        <w:rPr>
          <w:sz w:val="22"/>
          <w:szCs w:val="22"/>
        </w:rPr>
        <w:instrText xml:space="preserve"> FORMCHECKBOX </w:instrText>
      </w:r>
      <w:r w:rsidR="001F67BF">
        <w:rPr>
          <w:sz w:val="22"/>
          <w:szCs w:val="22"/>
        </w:rPr>
      </w:r>
      <w:r w:rsidR="001F67BF">
        <w:rPr>
          <w:sz w:val="22"/>
          <w:szCs w:val="22"/>
        </w:rPr>
        <w:fldChar w:fldCharType="separate"/>
      </w:r>
      <w:r w:rsidR="001425E3" w:rsidRPr="00411859">
        <w:rPr>
          <w:sz w:val="22"/>
          <w:szCs w:val="22"/>
        </w:rPr>
        <w:fldChar w:fldCharType="end"/>
      </w:r>
      <w:r w:rsidRPr="00411859">
        <w:rPr>
          <w:sz w:val="22"/>
          <w:szCs w:val="22"/>
        </w:rPr>
        <w:t xml:space="preserve"> is not a small business concern.</w:t>
      </w:r>
      <w:r w:rsidR="004526AF" w:rsidRPr="00411859">
        <w:rPr>
          <w:sz w:val="22"/>
          <w:szCs w:val="22"/>
        </w:rPr>
        <w:t xml:space="preserve"> </w:t>
      </w:r>
    </w:p>
    <w:p w14:paraId="07DFC6E5" w14:textId="77777777" w:rsidR="00AC0555" w:rsidRPr="001F67BF" w:rsidRDefault="00AC0555" w:rsidP="00241C86">
      <w:pPr>
        <w:ind w:left="720"/>
        <w:rPr>
          <w:sz w:val="16"/>
          <w:szCs w:val="22"/>
        </w:rPr>
      </w:pPr>
    </w:p>
    <w:p w14:paraId="2EDDFDE8" w14:textId="72D10CC0" w:rsidR="00AC0555" w:rsidRPr="00411859" w:rsidRDefault="00AC0555" w:rsidP="00241C86">
      <w:pPr>
        <w:ind w:left="1080" w:hanging="360"/>
        <w:rPr>
          <w:sz w:val="22"/>
          <w:szCs w:val="22"/>
        </w:rPr>
      </w:pPr>
      <w:r w:rsidRPr="00411859">
        <w:rPr>
          <w:sz w:val="22"/>
          <w:szCs w:val="22"/>
        </w:rPr>
        <w:t xml:space="preserve">(2) </w:t>
      </w:r>
      <w:r w:rsidR="009E23A7" w:rsidRPr="00411859">
        <w:rPr>
          <w:sz w:val="22"/>
          <w:szCs w:val="22"/>
        </w:rPr>
        <w:t xml:space="preserve"> </w:t>
      </w:r>
      <w:r w:rsidRPr="00411859">
        <w:rPr>
          <w:sz w:val="22"/>
          <w:szCs w:val="22"/>
        </w:rPr>
        <w:t xml:space="preserve"> The </w:t>
      </w:r>
      <w:r w:rsidR="00E0558E" w:rsidRPr="00411859">
        <w:rPr>
          <w:sz w:val="22"/>
          <w:szCs w:val="22"/>
        </w:rPr>
        <w:t>O</w:t>
      </w:r>
      <w:r w:rsidRPr="00411859">
        <w:rPr>
          <w:sz w:val="22"/>
          <w:szCs w:val="22"/>
        </w:rPr>
        <w:t xml:space="preserve">fferor represents that it </w:t>
      </w:r>
      <w:r w:rsidR="001425E3" w:rsidRPr="00411859">
        <w:rPr>
          <w:sz w:val="22"/>
          <w:szCs w:val="22"/>
        </w:rPr>
        <w:fldChar w:fldCharType="begin">
          <w:ffData>
            <w:name w:val="Check13"/>
            <w:enabled/>
            <w:calcOnExit w:val="0"/>
            <w:checkBox>
              <w:sizeAuto/>
              <w:default w:val="0"/>
            </w:checkBox>
          </w:ffData>
        </w:fldChar>
      </w:r>
      <w:r w:rsidRPr="00411859">
        <w:rPr>
          <w:sz w:val="22"/>
          <w:szCs w:val="22"/>
        </w:rPr>
        <w:instrText xml:space="preserve"> FORMCHECKBOX </w:instrText>
      </w:r>
      <w:r w:rsidR="001F67BF">
        <w:rPr>
          <w:sz w:val="22"/>
          <w:szCs w:val="22"/>
        </w:rPr>
      </w:r>
      <w:r w:rsidR="001F67BF">
        <w:rPr>
          <w:sz w:val="22"/>
          <w:szCs w:val="22"/>
        </w:rPr>
        <w:fldChar w:fldCharType="separate"/>
      </w:r>
      <w:r w:rsidR="001425E3" w:rsidRPr="00411859">
        <w:rPr>
          <w:sz w:val="22"/>
          <w:szCs w:val="22"/>
        </w:rPr>
        <w:fldChar w:fldCharType="end"/>
      </w:r>
      <w:r w:rsidRPr="00411859">
        <w:rPr>
          <w:sz w:val="22"/>
          <w:szCs w:val="22"/>
        </w:rPr>
        <w:t xml:space="preserve"> is, </w:t>
      </w:r>
      <w:r w:rsidR="001425E3" w:rsidRPr="00411859">
        <w:rPr>
          <w:sz w:val="22"/>
          <w:szCs w:val="22"/>
        </w:rPr>
        <w:fldChar w:fldCharType="begin">
          <w:ffData>
            <w:name w:val="Check14"/>
            <w:enabled/>
            <w:calcOnExit w:val="0"/>
            <w:checkBox>
              <w:sizeAuto/>
              <w:default w:val="0"/>
            </w:checkBox>
          </w:ffData>
        </w:fldChar>
      </w:r>
      <w:r w:rsidRPr="00411859">
        <w:rPr>
          <w:sz w:val="22"/>
          <w:szCs w:val="22"/>
        </w:rPr>
        <w:instrText xml:space="preserve"> FORMCHECKBOX </w:instrText>
      </w:r>
      <w:r w:rsidR="001F67BF">
        <w:rPr>
          <w:sz w:val="22"/>
          <w:szCs w:val="22"/>
        </w:rPr>
      </w:r>
      <w:r w:rsidR="001F67BF">
        <w:rPr>
          <w:sz w:val="22"/>
          <w:szCs w:val="22"/>
        </w:rPr>
        <w:fldChar w:fldCharType="separate"/>
      </w:r>
      <w:r w:rsidR="001425E3" w:rsidRPr="00411859">
        <w:rPr>
          <w:sz w:val="22"/>
          <w:szCs w:val="22"/>
        </w:rPr>
        <w:fldChar w:fldCharType="end"/>
      </w:r>
      <w:r w:rsidRPr="00411859">
        <w:rPr>
          <w:sz w:val="22"/>
          <w:szCs w:val="22"/>
        </w:rPr>
        <w:t xml:space="preserve"> is not, a small disadvantaged business concern as defined in 13 CFR 124.1002.</w:t>
      </w:r>
    </w:p>
    <w:p w14:paraId="15628866" w14:textId="77777777" w:rsidR="00AC0555" w:rsidRPr="001F67BF" w:rsidRDefault="00AC0555" w:rsidP="00241C86">
      <w:pPr>
        <w:ind w:left="1080" w:hanging="360"/>
        <w:rPr>
          <w:sz w:val="16"/>
          <w:szCs w:val="22"/>
        </w:rPr>
      </w:pPr>
    </w:p>
    <w:p w14:paraId="00175FBD" w14:textId="359DE386" w:rsidR="000302C0" w:rsidRPr="00411859" w:rsidRDefault="00AC0555" w:rsidP="00241C86">
      <w:pPr>
        <w:tabs>
          <w:tab w:val="left" w:pos="1440"/>
        </w:tabs>
        <w:ind w:left="1080" w:hanging="360"/>
        <w:rPr>
          <w:sz w:val="22"/>
          <w:szCs w:val="22"/>
        </w:rPr>
      </w:pPr>
      <w:r w:rsidRPr="00411859">
        <w:rPr>
          <w:sz w:val="22"/>
          <w:szCs w:val="22"/>
        </w:rPr>
        <w:t xml:space="preserve">(3) </w:t>
      </w:r>
      <w:r w:rsidR="009E23A7" w:rsidRPr="00411859">
        <w:rPr>
          <w:sz w:val="22"/>
          <w:szCs w:val="22"/>
        </w:rPr>
        <w:t xml:space="preserve"> </w:t>
      </w:r>
      <w:r w:rsidRPr="00411859">
        <w:rPr>
          <w:sz w:val="22"/>
          <w:szCs w:val="22"/>
        </w:rPr>
        <w:t xml:space="preserve"> The </w:t>
      </w:r>
      <w:r w:rsidR="00E0558E" w:rsidRPr="00411859">
        <w:rPr>
          <w:sz w:val="22"/>
          <w:szCs w:val="22"/>
        </w:rPr>
        <w:t>O</w:t>
      </w:r>
      <w:r w:rsidRPr="00411859">
        <w:rPr>
          <w:sz w:val="22"/>
          <w:szCs w:val="22"/>
        </w:rPr>
        <w:t xml:space="preserve">fferor represents as part of its offer that it </w:t>
      </w:r>
      <w:r w:rsidR="001425E3" w:rsidRPr="00411859">
        <w:rPr>
          <w:sz w:val="22"/>
          <w:szCs w:val="22"/>
        </w:rPr>
        <w:fldChar w:fldCharType="begin">
          <w:ffData>
            <w:name w:val="Check15"/>
            <w:enabled/>
            <w:calcOnExit w:val="0"/>
            <w:checkBox>
              <w:sizeAuto/>
              <w:default w:val="0"/>
            </w:checkBox>
          </w:ffData>
        </w:fldChar>
      </w:r>
      <w:r w:rsidRPr="00411859">
        <w:rPr>
          <w:sz w:val="22"/>
          <w:szCs w:val="22"/>
        </w:rPr>
        <w:instrText xml:space="preserve"> FORMCHECKBOX </w:instrText>
      </w:r>
      <w:r w:rsidR="001F67BF">
        <w:rPr>
          <w:sz w:val="22"/>
          <w:szCs w:val="22"/>
        </w:rPr>
      </w:r>
      <w:r w:rsidR="001F67BF">
        <w:rPr>
          <w:sz w:val="22"/>
          <w:szCs w:val="22"/>
        </w:rPr>
        <w:fldChar w:fldCharType="separate"/>
      </w:r>
      <w:r w:rsidR="001425E3" w:rsidRPr="00411859">
        <w:rPr>
          <w:sz w:val="22"/>
          <w:szCs w:val="22"/>
        </w:rPr>
        <w:fldChar w:fldCharType="end"/>
      </w:r>
      <w:r w:rsidRPr="00411859">
        <w:rPr>
          <w:sz w:val="22"/>
          <w:szCs w:val="22"/>
        </w:rPr>
        <w:t xml:space="preserve"> is, </w:t>
      </w:r>
      <w:r w:rsidR="001425E3" w:rsidRPr="00411859">
        <w:rPr>
          <w:sz w:val="22"/>
          <w:szCs w:val="22"/>
        </w:rPr>
        <w:fldChar w:fldCharType="begin">
          <w:ffData>
            <w:name w:val="Check16"/>
            <w:enabled/>
            <w:calcOnExit w:val="0"/>
            <w:checkBox>
              <w:sizeAuto/>
              <w:default w:val="0"/>
            </w:checkBox>
          </w:ffData>
        </w:fldChar>
      </w:r>
      <w:r w:rsidRPr="00411859">
        <w:rPr>
          <w:sz w:val="22"/>
          <w:szCs w:val="22"/>
        </w:rPr>
        <w:instrText xml:space="preserve"> FORMCHECKBOX </w:instrText>
      </w:r>
      <w:r w:rsidR="001F67BF">
        <w:rPr>
          <w:sz w:val="22"/>
          <w:szCs w:val="22"/>
        </w:rPr>
      </w:r>
      <w:r w:rsidR="001F67BF">
        <w:rPr>
          <w:sz w:val="22"/>
          <w:szCs w:val="22"/>
        </w:rPr>
        <w:fldChar w:fldCharType="separate"/>
      </w:r>
      <w:r w:rsidR="001425E3" w:rsidRPr="00411859">
        <w:rPr>
          <w:sz w:val="22"/>
          <w:szCs w:val="22"/>
        </w:rPr>
        <w:fldChar w:fldCharType="end"/>
      </w:r>
      <w:r w:rsidRPr="00411859">
        <w:rPr>
          <w:sz w:val="22"/>
          <w:szCs w:val="22"/>
        </w:rPr>
        <w:t xml:space="preserve"> is not a women-owned small business concern.</w:t>
      </w:r>
    </w:p>
    <w:p w14:paraId="1BC08F5C" w14:textId="77777777" w:rsidR="00AC0555" w:rsidRPr="00315A80" w:rsidRDefault="00AC0555" w:rsidP="00241C86">
      <w:pPr>
        <w:ind w:left="1080" w:hanging="360"/>
        <w:rPr>
          <w:sz w:val="16"/>
          <w:szCs w:val="22"/>
        </w:rPr>
      </w:pPr>
    </w:p>
    <w:p w14:paraId="45486AA7" w14:textId="6DE73FD1" w:rsidR="000302C0" w:rsidRPr="00753E23" w:rsidRDefault="00AC0555" w:rsidP="00241C86">
      <w:pPr>
        <w:pStyle w:val="NormalWeb"/>
        <w:tabs>
          <w:tab w:val="left" w:pos="1440"/>
        </w:tabs>
        <w:ind w:left="1080" w:hanging="360"/>
        <w:rPr>
          <w:sz w:val="22"/>
          <w:szCs w:val="22"/>
        </w:rPr>
      </w:pPr>
      <w:r w:rsidRPr="00753E23">
        <w:rPr>
          <w:sz w:val="22"/>
          <w:szCs w:val="22"/>
        </w:rPr>
        <w:t xml:space="preserve">(4) </w:t>
      </w:r>
      <w:r w:rsidR="007704E7" w:rsidRPr="00753E23">
        <w:rPr>
          <w:sz w:val="22"/>
          <w:szCs w:val="22"/>
        </w:rPr>
        <w:t>Women-owned small business (WOSB) concern eligible under the WOSB Program</w:t>
      </w:r>
      <w:r w:rsidR="007704E7" w:rsidRPr="00753E23">
        <w:rPr>
          <w:color w:val="FF0000"/>
          <w:sz w:val="22"/>
          <w:szCs w:val="22"/>
        </w:rPr>
        <w:t>. [</w:t>
      </w:r>
      <w:r w:rsidR="00F074FF" w:rsidRPr="00753E23">
        <w:rPr>
          <w:i/>
          <w:color w:val="FF0000"/>
          <w:sz w:val="22"/>
        </w:rPr>
        <w:t>Complete only if the</w:t>
      </w:r>
      <w:r w:rsidR="008A1D58" w:rsidRPr="00753E23">
        <w:rPr>
          <w:i/>
          <w:color w:val="FF0000"/>
          <w:sz w:val="22"/>
        </w:rPr>
        <w:t xml:space="preserve"> O</w:t>
      </w:r>
      <w:r w:rsidR="00F074FF" w:rsidRPr="00753E23">
        <w:rPr>
          <w:i/>
          <w:color w:val="FF0000"/>
          <w:sz w:val="22"/>
        </w:rPr>
        <w:t>fferor represented itself as a women-owned small business concern in paragraph (</w:t>
      </w:r>
      <w:r w:rsidR="00E0558E" w:rsidRPr="00753E23">
        <w:rPr>
          <w:i/>
          <w:color w:val="FF0000"/>
          <w:sz w:val="22"/>
        </w:rPr>
        <w:t>c</w:t>
      </w:r>
      <w:r w:rsidR="00F074FF" w:rsidRPr="00753E23">
        <w:rPr>
          <w:i/>
          <w:color w:val="FF0000"/>
          <w:sz w:val="22"/>
        </w:rPr>
        <w:t>)(3) of this provision.</w:t>
      </w:r>
      <w:r w:rsidR="007704E7" w:rsidRPr="00753E23">
        <w:rPr>
          <w:color w:val="FF0000"/>
          <w:sz w:val="22"/>
          <w:szCs w:val="22"/>
        </w:rPr>
        <w:t xml:space="preserve">] </w:t>
      </w:r>
      <w:r w:rsidR="007704E7" w:rsidRPr="00753E23">
        <w:rPr>
          <w:sz w:val="22"/>
          <w:szCs w:val="22"/>
        </w:rPr>
        <w:t xml:space="preserve">The </w:t>
      </w:r>
      <w:r w:rsidR="008A1D58" w:rsidRPr="00753E23">
        <w:rPr>
          <w:sz w:val="22"/>
          <w:szCs w:val="22"/>
        </w:rPr>
        <w:t>O</w:t>
      </w:r>
      <w:r w:rsidR="007704E7" w:rsidRPr="00753E23">
        <w:rPr>
          <w:sz w:val="22"/>
          <w:szCs w:val="22"/>
        </w:rPr>
        <w:t>fferor represents as part of its offer that—</w:t>
      </w:r>
    </w:p>
    <w:p w14:paraId="063072EC" w14:textId="77777777" w:rsidR="00B10444" w:rsidRPr="00315A80" w:rsidRDefault="00B10444" w:rsidP="00241C86">
      <w:pPr>
        <w:pStyle w:val="NormalWeb"/>
        <w:ind w:left="1080" w:hanging="360"/>
        <w:rPr>
          <w:sz w:val="16"/>
          <w:szCs w:val="22"/>
        </w:rPr>
      </w:pPr>
    </w:p>
    <w:p w14:paraId="0BB56A94" w14:textId="77777777" w:rsidR="000302C0" w:rsidRPr="00753E23" w:rsidRDefault="007704E7" w:rsidP="00241C86">
      <w:pPr>
        <w:pStyle w:val="NormalWeb"/>
        <w:tabs>
          <w:tab w:val="left" w:pos="1080"/>
        </w:tabs>
        <w:ind w:left="1440"/>
        <w:rPr>
          <w:sz w:val="22"/>
          <w:szCs w:val="22"/>
        </w:rPr>
      </w:pPr>
      <w:r w:rsidRPr="00753E23">
        <w:rPr>
          <w:sz w:val="22"/>
          <w:szCs w:val="22"/>
        </w:rPr>
        <w:t xml:space="preserve">(i) It </w:t>
      </w:r>
      <w:r w:rsidR="001425E3" w:rsidRPr="00753E23">
        <w:rPr>
          <w:sz w:val="22"/>
          <w:szCs w:val="22"/>
        </w:rPr>
        <w:fldChar w:fldCharType="begin">
          <w:ffData>
            <w:name w:val="Check11"/>
            <w:enabled/>
            <w:calcOnExit w:val="0"/>
            <w:checkBox>
              <w:sizeAuto/>
              <w:default w:val="0"/>
            </w:checkBox>
          </w:ffData>
        </w:fldChar>
      </w:r>
      <w:r w:rsidR="00421B36"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w:t>
      </w:r>
      <w:r w:rsidR="001425E3" w:rsidRPr="00753E23">
        <w:rPr>
          <w:sz w:val="22"/>
          <w:szCs w:val="22"/>
        </w:rPr>
        <w:fldChar w:fldCharType="begin">
          <w:ffData>
            <w:name w:val="Check11"/>
            <w:enabled/>
            <w:calcOnExit w:val="0"/>
            <w:checkBox>
              <w:sizeAuto/>
              <w:default w:val="0"/>
            </w:checkBox>
          </w:ffData>
        </w:fldChar>
      </w:r>
      <w:r w:rsidR="00421B36"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not a WOSB concern eligible under the WOSB Program, has provided all the required documents to the WOSB Repository, and no change in circumstances or adverse decisions have been issued that affects its eligibility; and</w:t>
      </w:r>
    </w:p>
    <w:p w14:paraId="49C67500" w14:textId="77777777" w:rsidR="000302C0" w:rsidRPr="00315A80" w:rsidRDefault="000302C0" w:rsidP="00241C86">
      <w:pPr>
        <w:pStyle w:val="NormalWeb"/>
        <w:tabs>
          <w:tab w:val="left" w:pos="1080"/>
        </w:tabs>
        <w:ind w:left="2880"/>
        <w:rPr>
          <w:sz w:val="16"/>
          <w:szCs w:val="22"/>
        </w:rPr>
      </w:pPr>
    </w:p>
    <w:p w14:paraId="5D83548B" w14:textId="092CC0E6" w:rsidR="000302C0" w:rsidRPr="00753E23" w:rsidRDefault="007704E7" w:rsidP="00241C86">
      <w:pPr>
        <w:pStyle w:val="NormalWeb"/>
        <w:tabs>
          <w:tab w:val="left" w:pos="1080"/>
        </w:tabs>
        <w:ind w:left="1440"/>
        <w:rPr>
          <w:sz w:val="22"/>
          <w:szCs w:val="22"/>
        </w:rPr>
      </w:pPr>
      <w:r w:rsidRPr="00753E23">
        <w:rPr>
          <w:sz w:val="22"/>
          <w:szCs w:val="22"/>
        </w:rPr>
        <w:t xml:space="preserve">(ii) It </w:t>
      </w:r>
      <w:r w:rsidR="001425E3" w:rsidRPr="00753E23">
        <w:rPr>
          <w:sz w:val="22"/>
          <w:szCs w:val="22"/>
        </w:rPr>
        <w:fldChar w:fldCharType="begin">
          <w:ffData>
            <w:name w:val="Check11"/>
            <w:enabled/>
            <w:calcOnExit w:val="0"/>
            <w:checkBox>
              <w:sizeAuto/>
              <w:default w:val="0"/>
            </w:checkBox>
          </w:ffData>
        </w:fldChar>
      </w:r>
      <w:r w:rsidR="00421B36"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w:t>
      </w:r>
      <w:r w:rsidR="001425E3" w:rsidRPr="00753E23">
        <w:rPr>
          <w:sz w:val="22"/>
          <w:szCs w:val="22"/>
        </w:rPr>
        <w:fldChar w:fldCharType="begin">
          <w:ffData>
            <w:name w:val="Check11"/>
            <w:enabled/>
            <w:calcOnExit w:val="0"/>
            <w:checkBox>
              <w:sizeAuto/>
              <w:default w:val="0"/>
            </w:checkBox>
          </w:ffData>
        </w:fldChar>
      </w:r>
      <w:r w:rsidR="00421B36"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not a joint venture that complies with the requirements of 13 CFR part 127, and the representation in paragraph (</w:t>
      </w:r>
      <w:r w:rsidR="00E0558E" w:rsidRPr="00753E23">
        <w:rPr>
          <w:sz w:val="22"/>
          <w:szCs w:val="22"/>
        </w:rPr>
        <w:t>c</w:t>
      </w:r>
      <w:r w:rsidRPr="00753E23">
        <w:rPr>
          <w:sz w:val="22"/>
          <w:szCs w:val="22"/>
        </w:rPr>
        <w:t xml:space="preserve">)(4)(i) of this provision is accurate </w:t>
      </w:r>
      <w:r w:rsidR="00E045F9" w:rsidRPr="00753E23">
        <w:rPr>
          <w:sz w:val="22"/>
          <w:szCs w:val="22"/>
        </w:rPr>
        <w:t>for each</w:t>
      </w:r>
      <w:r w:rsidRPr="00753E23">
        <w:rPr>
          <w:sz w:val="22"/>
          <w:szCs w:val="22"/>
        </w:rPr>
        <w:t xml:space="preserve"> WOSB concern </w:t>
      </w:r>
      <w:r w:rsidR="00E045F9" w:rsidRPr="00753E23">
        <w:rPr>
          <w:sz w:val="22"/>
          <w:szCs w:val="22"/>
        </w:rPr>
        <w:t xml:space="preserve">eligible under the WOSB Program </w:t>
      </w:r>
      <w:r w:rsidRPr="00753E23">
        <w:rPr>
          <w:sz w:val="22"/>
          <w:szCs w:val="22"/>
        </w:rPr>
        <w:t xml:space="preserve">participating in the joint venture. [The </w:t>
      </w:r>
      <w:r w:rsidR="00E0558E" w:rsidRPr="00753E23">
        <w:rPr>
          <w:sz w:val="22"/>
          <w:szCs w:val="22"/>
        </w:rPr>
        <w:t>O</w:t>
      </w:r>
      <w:r w:rsidRPr="00753E23">
        <w:rPr>
          <w:sz w:val="22"/>
          <w:szCs w:val="22"/>
        </w:rPr>
        <w:t xml:space="preserve">fferor shall enter the name or names of the WOSB concern </w:t>
      </w:r>
      <w:r w:rsidR="00E045F9" w:rsidRPr="00753E23">
        <w:rPr>
          <w:sz w:val="22"/>
          <w:szCs w:val="22"/>
        </w:rPr>
        <w:t>eligible under the WOSB Program and other small business</w:t>
      </w:r>
      <w:r w:rsidR="00E0558E" w:rsidRPr="00753E23">
        <w:rPr>
          <w:sz w:val="22"/>
          <w:szCs w:val="22"/>
        </w:rPr>
        <w:t>es</w:t>
      </w:r>
      <w:r w:rsidR="00E045F9" w:rsidRPr="00753E23">
        <w:rPr>
          <w:sz w:val="22"/>
          <w:szCs w:val="22"/>
        </w:rPr>
        <w:t xml:space="preserve"> that </w:t>
      </w:r>
      <w:r w:rsidRPr="00753E23">
        <w:rPr>
          <w:sz w:val="22"/>
          <w:szCs w:val="22"/>
        </w:rPr>
        <w:t xml:space="preserve">are participating in the joint venture: _________.] Each WOSB concern </w:t>
      </w:r>
      <w:r w:rsidR="00E045F9" w:rsidRPr="00753E23">
        <w:rPr>
          <w:sz w:val="22"/>
          <w:szCs w:val="22"/>
        </w:rPr>
        <w:t xml:space="preserve">eligible under the WOSB Program </w:t>
      </w:r>
      <w:r w:rsidRPr="00753E23">
        <w:rPr>
          <w:sz w:val="22"/>
          <w:szCs w:val="22"/>
        </w:rPr>
        <w:t>participating in the joint venture shall submit a separate signed copy of the WOSB representation.</w:t>
      </w:r>
    </w:p>
    <w:p w14:paraId="124F46A5" w14:textId="77777777" w:rsidR="008028FB" w:rsidRPr="00315A80" w:rsidRDefault="008028FB" w:rsidP="00241C86">
      <w:pPr>
        <w:pStyle w:val="NormalWeb"/>
        <w:ind w:left="1440"/>
        <w:rPr>
          <w:sz w:val="16"/>
          <w:szCs w:val="22"/>
        </w:rPr>
      </w:pPr>
    </w:p>
    <w:p w14:paraId="0655DBDF" w14:textId="77777777" w:rsidR="000302C0" w:rsidRPr="00753E23" w:rsidRDefault="00AC0555" w:rsidP="00241C86">
      <w:pPr>
        <w:pStyle w:val="NormalWeb"/>
        <w:tabs>
          <w:tab w:val="left" w:pos="1440"/>
        </w:tabs>
        <w:ind w:left="1080" w:hanging="360"/>
        <w:rPr>
          <w:sz w:val="22"/>
          <w:szCs w:val="22"/>
        </w:rPr>
      </w:pPr>
      <w:r w:rsidRPr="00753E23">
        <w:rPr>
          <w:sz w:val="22"/>
          <w:szCs w:val="22"/>
        </w:rPr>
        <w:t xml:space="preserve">(5) </w:t>
      </w:r>
      <w:r w:rsidR="00421B36" w:rsidRPr="00753E23">
        <w:rPr>
          <w:sz w:val="22"/>
          <w:szCs w:val="22"/>
        </w:rPr>
        <w:t xml:space="preserve">Economically disadvantaged women-owned small business (EDWOSB) concern. </w:t>
      </w:r>
      <w:r w:rsidR="00421B36" w:rsidRPr="00525747">
        <w:rPr>
          <w:color w:val="FF0000"/>
          <w:sz w:val="22"/>
          <w:szCs w:val="22"/>
        </w:rPr>
        <w:t>[</w:t>
      </w:r>
      <w:r w:rsidR="00F074FF" w:rsidRPr="00753E23">
        <w:rPr>
          <w:i/>
          <w:color w:val="FF0000"/>
          <w:sz w:val="22"/>
        </w:rPr>
        <w:t xml:space="preserve">Complete only if the </w:t>
      </w:r>
      <w:r w:rsidR="00E0558E" w:rsidRPr="00753E23">
        <w:rPr>
          <w:i/>
          <w:color w:val="FF0000"/>
          <w:sz w:val="22"/>
        </w:rPr>
        <w:t>O</w:t>
      </w:r>
      <w:r w:rsidR="00F074FF" w:rsidRPr="00753E23">
        <w:rPr>
          <w:i/>
          <w:color w:val="FF0000"/>
          <w:sz w:val="22"/>
        </w:rPr>
        <w:t>fferor represented itself as a women-owned small business concern eligible under the WOSB Program in (</w:t>
      </w:r>
      <w:r w:rsidR="006724C1" w:rsidRPr="00753E23">
        <w:rPr>
          <w:i/>
          <w:color w:val="FF0000"/>
          <w:sz w:val="22"/>
        </w:rPr>
        <w:t>c</w:t>
      </w:r>
      <w:r w:rsidR="00F074FF" w:rsidRPr="00753E23">
        <w:rPr>
          <w:i/>
          <w:color w:val="FF0000"/>
          <w:sz w:val="22"/>
        </w:rPr>
        <w:t>)(4) of this provision.</w:t>
      </w:r>
      <w:r w:rsidR="00421B36" w:rsidRPr="00753E23">
        <w:rPr>
          <w:color w:val="FF0000"/>
          <w:sz w:val="22"/>
          <w:szCs w:val="22"/>
        </w:rPr>
        <w:t xml:space="preserve">] </w:t>
      </w:r>
      <w:r w:rsidR="00421B36" w:rsidRPr="00753E23">
        <w:rPr>
          <w:sz w:val="22"/>
          <w:szCs w:val="22"/>
        </w:rPr>
        <w:t xml:space="preserve">The </w:t>
      </w:r>
      <w:r w:rsidR="006724C1" w:rsidRPr="00753E23">
        <w:rPr>
          <w:sz w:val="22"/>
          <w:szCs w:val="22"/>
        </w:rPr>
        <w:t>O</w:t>
      </w:r>
      <w:r w:rsidR="00421B36" w:rsidRPr="00753E23">
        <w:rPr>
          <w:sz w:val="22"/>
          <w:szCs w:val="22"/>
        </w:rPr>
        <w:t>fferor represents as part of its offer that</w:t>
      </w:r>
      <w:r w:rsidR="00CB4567" w:rsidRPr="00753E23">
        <w:rPr>
          <w:sz w:val="22"/>
          <w:szCs w:val="22"/>
        </w:rPr>
        <w:t>--</w:t>
      </w:r>
    </w:p>
    <w:p w14:paraId="26E0A8C5" w14:textId="77777777" w:rsidR="005733D0" w:rsidRPr="00315A80" w:rsidRDefault="005733D0" w:rsidP="00241C86">
      <w:pPr>
        <w:pStyle w:val="NormalWeb"/>
        <w:ind w:left="1080" w:hanging="360"/>
        <w:rPr>
          <w:sz w:val="16"/>
          <w:szCs w:val="22"/>
        </w:rPr>
      </w:pPr>
    </w:p>
    <w:p w14:paraId="13B74E3C" w14:textId="77777777" w:rsidR="000302C0" w:rsidRPr="00753E23" w:rsidRDefault="00421B36" w:rsidP="00241C86">
      <w:pPr>
        <w:pStyle w:val="NormalWeb"/>
        <w:ind w:left="1440"/>
        <w:rPr>
          <w:sz w:val="22"/>
          <w:szCs w:val="22"/>
        </w:rPr>
      </w:pPr>
      <w:r w:rsidRPr="00753E23">
        <w:rPr>
          <w:sz w:val="22"/>
          <w:szCs w:val="22"/>
        </w:rPr>
        <w:t xml:space="preserve">(i) It </w:t>
      </w:r>
      <w:r w:rsidR="001425E3" w:rsidRPr="00753E23">
        <w:rPr>
          <w:sz w:val="22"/>
          <w:szCs w:val="22"/>
        </w:rPr>
        <w:fldChar w:fldCharType="begin">
          <w:ffData>
            <w:name w:val="Check11"/>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w:t>
      </w:r>
      <w:r w:rsidR="001425E3" w:rsidRPr="00753E23">
        <w:rPr>
          <w:sz w:val="22"/>
          <w:szCs w:val="22"/>
        </w:rPr>
        <w:fldChar w:fldCharType="begin">
          <w:ffData>
            <w:name w:val="Check11"/>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not an EDWOSB concern eligible under the WOSB Program, has provided all the required documents to the WOSB Repository, and no change in circumstances or adverse decisions have been issued that affects its eligibility; and</w:t>
      </w:r>
    </w:p>
    <w:p w14:paraId="7A40FDE7" w14:textId="77777777" w:rsidR="000302C0" w:rsidRPr="00315A80" w:rsidRDefault="000302C0" w:rsidP="00241C86">
      <w:pPr>
        <w:pStyle w:val="NormalWeb"/>
        <w:ind w:left="2880"/>
        <w:rPr>
          <w:sz w:val="16"/>
          <w:szCs w:val="22"/>
        </w:rPr>
      </w:pPr>
    </w:p>
    <w:p w14:paraId="2A598A45" w14:textId="77777777" w:rsidR="000302C0" w:rsidRPr="00753E23" w:rsidRDefault="00421B36" w:rsidP="00241C86">
      <w:pPr>
        <w:pStyle w:val="NormalWeb"/>
        <w:tabs>
          <w:tab w:val="left" w:pos="720"/>
        </w:tabs>
        <w:ind w:left="1440"/>
        <w:rPr>
          <w:sz w:val="22"/>
          <w:szCs w:val="22"/>
        </w:rPr>
      </w:pPr>
      <w:r w:rsidRPr="00753E23">
        <w:rPr>
          <w:sz w:val="22"/>
          <w:szCs w:val="22"/>
        </w:rPr>
        <w:t xml:space="preserve">(ii) It </w:t>
      </w:r>
      <w:r w:rsidR="001425E3" w:rsidRPr="00753E23">
        <w:rPr>
          <w:sz w:val="22"/>
          <w:szCs w:val="22"/>
        </w:rPr>
        <w:fldChar w:fldCharType="begin">
          <w:ffData>
            <w:name w:val="Check11"/>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w:t>
      </w:r>
      <w:r w:rsidR="001425E3" w:rsidRPr="00753E23">
        <w:rPr>
          <w:sz w:val="22"/>
          <w:szCs w:val="22"/>
        </w:rPr>
        <w:fldChar w:fldCharType="begin">
          <w:ffData>
            <w:name w:val="Check11"/>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not a joint venture that complies with the requirements of 13 CFR part 127, and the representation in paragraph (</w:t>
      </w:r>
      <w:r w:rsidR="006724C1" w:rsidRPr="00753E23">
        <w:rPr>
          <w:sz w:val="22"/>
          <w:szCs w:val="22"/>
        </w:rPr>
        <w:t>c</w:t>
      </w:r>
      <w:r w:rsidRPr="00753E23">
        <w:rPr>
          <w:sz w:val="22"/>
          <w:szCs w:val="22"/>
        </w:rPr>
        <w:t xml:space="preserve">)(5)(i) of this provision is accurate </w:t>
      </w:r>
      <w:r w:rsidR="00E045F9" w:rsidRPr="00753E23">
        <w:rPr>
          <w:sz w:val="22"/>
          <w:szCs w:val="22"/>
        </w:rPr>
        <w:t xml:space="preserve">for each </w:t>
      </w:r>
      <w:r w:rsidRPr="00753E23">
        <w:rPr>
          <w:sz w:val="22"/>
          <w:szCs w:val="22"/>
        </w:rPr>
        <w:t xml:space="preserve">EDWOSB concern participating in the joint venture. [The </w:t>
      </w:r>
      <w:r w:rsidR="006724C1" w:rsidRPr="00753E23">
        <w:rPr>
          <w:sz w:val="22"/>
          <w:szCs w:val="22"/>
        </w:rPr>
        <w:t>O</w:t>
      </w:r>
      <w:r w:rsidRPr="00753E23">
        <w:rPr>
          <w:sz w:val="22"/>
          <w:szCs w:val="22"/>
        </w:rPr>
        <w:t xml:space="preserve">fferor shall enter the name or names of the EDWOSB concern </w:t>
      </w:r>
      <w:r w:rsidR="005E1403" w:rsidRPr="00753E23">
        <w:rPr>
          <w:sz w:val="22"/>
          <w:szCs w:val="22"/>
        </w:rPr>
        <w:t xml:space="preserve">and other small businesses </w:t>
      </w:r>
      <w:r w:rsidRPr="00753E23">
        <w:rPr>
          <w:sz w:val="22"/>
          <w:szCs w:val="22"/>
        </w:rPr>
        <w:t>that are participating in the joint venture: _____________.] Each EDWOSB concern participating in the joint venture shall submit a separate signed copy of the EDWOSB representation.</w:t>
      </w:r>
    </w:p>
    <w:p w14:paraId="481A3C94" w14:textId="77777777" w:rsidR="00AC0555" w:rsidRPr="00315A80" w:rsidRDefault="00AC0555" w:rsidP="00314352">
      <w:pPr>
        <w:ind w:left="1080" w:hanging="360"/>
        <w:jc w:val="both"/>
        <w:rPr>
          <w:sz w:val="16"/>
          <w:szCs w:val="22"/>
        </w:rPr>
      </w:pPr>
    </w:p>
    <w:p w14:paraId="3192C67E" w14:textId="7749800C" w:rsidR="000302C0" w:rsidRPr="00753E23" w:rsidRDefault="00AC0555" w:rsidP="00241C86">
      <w:pPr>
        <w:tabs>
          <w:tab w:val="left" w:pos="720"/>
        </w:tabs>
        <w:ind w:left="1080" w:hanging="360"/>
        <w:rPr>
          <w:sz w:val="22"/>
          <w:szCs w:val="22"/>
        </w:rPr>
      </w:pPr>
      <w:r w:rsidRPr="00753E23">
        <w:rPr>
          <w:sz w:val="22"/>
          <w:szCs w:val="22"/>
        </w:rPr>
        <w:t xml:space="preserve">(6) The </w:t>
      </w:r>
      <w:r w:rsidR="00FA509F" w:rsidRPr="00753E23">
        <w:rPr>
          <w:sz w:val="22"/>
          <w:szCs w:val="22"/>
        </w:rPr>
        <w:t>O</w:t>
      </w:r>
      <w:r w:rsidRPr="00753E23">
        <w:rPr>
          <w:sz w:val="22"/>
          <w:szCs w:val="22"/>
        </w:rPr>
        <w:t>fferor represents, as part of its offer, that</w:t>
      </w:r>
      <w:r w:rsidR="0061138D" w:rsidRPr="00753E23">
        <w:rPr>
          <w:sz w:val="22"/>
          <w:szCs w:val="22"/>
        </w:rPr>
        <w:t xml:space="preserve"> it</w:t>
      </w:r>
      <w:r w:rsidRPr="00753E23">
        <w:rPr>
          <w:sz w:val="22"/>
          <w:szCs w:val="22"/>
        </w:rPr>
        <w:t xml:space="preserve"> </w:t>
      </w:r>
      <w:r w:rsidR="001425E3" w:rsidRPr="00753E23">
        <w:rPr>
          <w:sz w:val="22"/>
          <w:szCs w:val="22"/>
        </w:rPr>
        <w:fldChar w:fldCharType="begin">
          <w:ffData>
            <w:name w:val="Check11"/>
            <w:enabled/>
            <w:calcOnExit w:val="0"/>
            <w:checkBox>
              <w:sizeAuto/>
              <w:default w:val="0"/>
            </w:checkBox>
          </w:ffData>
        </w:fldChar>
      </w:r>
      <w:r w:rsidR="00B86BFF"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B86BFF" w:rsidRPr="00753E23">
        <w:rPr>
          <w:sz w:val="22"/>
          <w:szCs w:val="22"/>
        </w:rPr>
        <w:t xml:space="preserve"> is, </w:t>
      </w:r>
      <w:r w:rsidR="001425E3" w:rsidRPr="00753E23">
        <w:rPr>
          <w:sz w:val="22"/>
          <w:szCs w:val="22"/>
        </w:rPr>
        <w:fldChar w:fldCharType="begin">
          <w:ffData>
            <w:name w:val="Check11"/>
            <w:enabled/>
            <w:calcOnExit w:val="0"/>
            <w:checkBox>
              <w:sizeAuto/>
              <w:default w:val="0"/>
            </w:checkBox>
          </w:ffData>
        </w:fldChar>
      </w:r>
      <w:r w:rsidR="00B86BFF"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00B86BFF" w:rsidRPr="00753E23">
        <w:rPr>
          <w:sz w:val="22"/>
          <w:szCs w:val="22"/>
        </w:rPr>
        <w:t xml:space="preserve"> is not a veteran-owned small business </w:t>
      </w:r>
      <w:r w:rsidR="00241C86">
        <w:rPr>
          <w:sz w:val="22"/>
          <w:szCs w:val="22"/>
        </w:rPr>
        <w:t xml:space="preserve">  </w:t>
      </w:r>
      <w:r w:rsidR="00B86BFF" w:rsidRPr="00753E23">
        <w:rPr>
          <w:sz w:val="22"/>
          <w:szCs w:val="22"/>
        </w:rPr>
        <w:t>concern.</w:t>
      </w:r>
    </w:p>
    <w:p w14:paraId="66D5A99C" w14:textId="59C23C3A" w:rsidR="000302C0" w:rsidRPr="00753E23" w:rsidRDefault="00B86BFF" w:rsidP="00241C86">
      <w:pPr>
        <w:tabs>
          <w:tab w:val="left" w:pos="1440"/>
        </w:tabs>
        <w:spacing w:before="100" w:beforeAutospacing="1" w:after="100" w:afterAutospacing="1"/>
        <w:ind w:left="1080" w:hanging="360"/>
        <w:rPr>
          <w:sz w:val="22"/>
          <w:szCs w:val="22"/>
        </w:rPr>
      </w:pPr>
      <w:r w:rsidRPr="00753E23">
        <w:rPr>
          <w:sz w:val="22"/>
          <w:szCs w:val="22"/>
        </w:rPr>
        <w:t>(7)</w:t>
      </w:r>
      <w:r w:rsidR="0087528B" w:rsidRPr="00753E23">
        <w:rPr>
          <w:sz w:val="22"/>
          <w:szCs w:val="22"/>
        </w:rPr>
        <w:t xml:space="preserve"> </w:t>
      </w:r>
      <w:r w:rsidR="00B03F7E" w:rsidRPr="00753E23">
        <w:rPr>
          <w:sz w:val="22"/>
          <w:szCs w:val="22"/>
        </w:rPr>
        <w:t xml:space="preserve"> </w:t>
      </w:r>
      <w:r w:rsidRPr="00753E23">
        <w:rPr>
          <w:sz w:val="22"/>
          <w:szCs w:val="22"/>
        </w:rPr>
        <w:t xml:space="preserve">The </w:t>
      </w:r>
      <w:r w:rsidR="006724C1" w:rsidRPr="00753E23">
        <w:rPr>
          <w:sz w:val="22"/>
          <w:szCs w:val="22"/>
        </w:rPr>
        <w:t>O</w:t>
      </w:r>
      <w:r w:rsidRPr="00753E23">
        <w:rPr>
          <w:sz w:val="22"/>
          <w:szCs w:val="22"/>
        </w:rPr>
        <w:t>fferor represents as part of its offer tha</w:t>
      </w:r>
      <w:r w:rsidR="0087528B" w:rsidRPr="00753E23">
        <w:rPr>
          <w:sz w:val="22"/>
          <w:szCs w:val="22"/>
        </w:rPr>
        <w:t>t</w:t>
      </w:r>
      <w:r w:rsidR="0061138D" w:rsidRPr="00753E23">
        <w:rPr>
          <w:sz w:val="22"/>
          <w:szCs w:val="22"/>
        </w:rPr>
        <w:t xml:space="preserve"> it</w:t>
      </w:r>
      <w:r w:rsidRPr="00753E23">
        <w:rPr>
          <w:sz w:val="22"/>
          <w:szCs w:val="22"/>
        </w:rPr>
        <w:t xml:space="preserve"> </w:t>
      </w:r>
      <w:r w:rsidR="001425E3" w:rsidRPr="00753E23">
        <w:rPr>
          <w:sz w:val="22"/>
          <w:szCs w:val="22"/>
        </w:rPr>
        <w:fldChar w:fldCharType="begin">
          <w:ffData>
            <w:name w:val="Check11"/>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w:t>
      </w:r>
      <w:r w:rsidR="001425E3" w:rsidRPr="00753E23">
        <w:rPr>
          <w:sz w:val="22"/>
          <w:szCs w:val="22"/>
        </w:rPr>
        <w:fldChar w:fldCharType="begin">
          <w:ffData>
            <w:name w:val="Check11"/>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001425E3" w:rsidRPr="00753E23">
        <w:rPr>
          <w:sz w:val="22"/>
          <w:szCs w:val="22"/>
        </w:rPr>
        <w:fldChar w:fldCharType="end"/>
      </w:r>
      <w:r w:rsidRPr="00753E23">
        <w:rPr>
          <w:sz w:val="22"/>
          <w:szCs w:val="22"/>
        </w:rPr>
        <w:t xml:space="preserve"> is not a service-disabled veteran-owned small business concern.</w:t>
      </w:r>
    </w:p>
    <w:p w14:paraId="1FE6206F" w14:textId="77777777" w:rsidR="00204A06" w:rsidRDefault="00204A06" w:rsidP="00241C86">
      <w:pPr>
        <w:tabs>
          <w:tab w:val="left" w:pos="360"/>
        </w:tabs>
        <w:spacing w:before="100" w:beforeAutospacing="1" w:after="100" w:afterAutospacing="1"/>
        <w:ind w:left="1080" w:hanging="360"/>
        <w:rPr>
          <w:sz w:val="22"/>
          <w:szCs w:val="22"/>
        </w:rPr>
      </w:pPr>
    </w:p>
    <w:p w14:paraId="2DD8BDB5" w14:textId="3807D794" w:rsidR="000302C0" w:rsidRPr="00753E23" w:rsidRDefault="004526AF" w:rsidP="00241C86">
      <w:pPr>
        <w:tabs>
          <w:tab w:val="left" w:pos="360"/>
        </w:tabs>
        <w:spacing w:before="100" w:beforeAutospacing="1" w:after="100" w:afterAutospacing="1"/>
        <w:ind w:left="1080" w:hanging="360"/>
        <w:rPr>
          <w:sz w:val="22"/>
          <w:szCs w:val="22"/>
        </w:rPr>
      </w:pPr>
      <w:r w:rsidRPr="00753E23">
        <w:rPr>
          <w:sz w:val="22"/>
          <w:szCs w:val="22"/>
        </w:rPr>
        <w:t xml:space="preserve">(8) </w:t>
      </w:r>
      <w:r w:rsidR="00B03F7E" w:rsidRPr="00753E23">
        <w:rPr>
          <w:sz w:val="22"/>
          <w:szCs w:val="22"/>
        </w:rPr>
        <w:t xml:space="preserve"> </w:t>
      </w:r>
      <w:r w:rsidR="00FB72A2" w:rsidRPr="00753E23">
        <w:rPr>
          <w:sz w:val="22"/>
          <w:szCs w:val="22"/>
        </w:rPr>
        <w:t xml:space="preserve">The </w:t>
      </w:r>
      <w:r w:rsidR="006A2985" w:rsidRPr="00753E23">
        <w:rPr>
          <w:sz w:val="22"/>
          <w:szCs w:val="22"/>
        </w:rPr>
        <w:t>O</w:t>
      </w:r>
      <w:r w:rsidR="00FB72A2" w:rsidRPr="00753E23">
        <w:rPr>
          <w:sz w:val="22"/>
          <w:szCs w:val="22"/>
        </w:rPr>
        <w:t>fferor represents, as part of its offer, that –</w:t>
      </w:r>
    </w:p>
    <w:p w14:paraId="6EF2A224" w14:textId="10B27AAB" w:rsidR="000302C0" w:rsidRPr="00241C86" w:rsidRDefault="00AC0555" w:rsidP="00241C86">
      <w:pPr>
        <w:tabs>
          <w:tab w:val="left" w:pos="1080"/>
          <w:tab w:val="left" w:pos="1800"/>
        </w:tabs>
        <w:ind w:left="1440"/>
        <w:jc w:val="both"/>
        <w:rPr>
          <w:sz w:val="22"/>
          <w:szCs w:val="22"/>
        </w:rPr>
      </w:pPr>
      <w:r w:rsidRPr="00241C86">
        <w:rPr>
          <w:sz w:val="22"/>
          <w:szCs w:val="22"/>
        </w:rPr>
        <w:t>(i)</w:t>
      </w:r>
      <w:r w:rsidR="0087528B" w:rsidRPr="00241C86">
        <w:rPr>
          <w:sz w:val="22"/>
          <w:szCs w:val="22"/>
        </w:rPr>
        <w:t xml:space="preserve"> </w:t>
      </w:r>
      <w:r w:rsidRPr="00241C86">
        <w:rPr>
          <w:sz w:val="22"/>
          <w:szCs w:val="22"/>
        </w:rPr>
        <w:t xml:space="preserve">It </w:t>
      </w:r>
      <w:r w:rsidR="001425E3" w:rsidRPr="00241C86">
        <w:rPr>
          <w:sz w:val="22"/>
          <w:szCs w:val="22"/>
        </w:rPr>
        <w:fldChar w:fldCharType="begin">
          <w:ffData>
            <w:name w:val="Check21"/>
            <w:enabled/>
            <w:calcOnExit w:val="0"/>
            <w:checkBox>
              <w:sizeAuto/>
              <w:default w:val="0"/>
            </w:checkBox>
          </w:ffData>
        </w:fldChar>
      </w:r>
      <w:r w:rsidRPr="00241C86">
        <w:rPr>
          <w:sz w:val="22"/>
          <w:szCs w:val="22"/>
        </w:rPr>
        <w:instrText xml:space="preserve"> FORMCHECKBOX </w:instrText>
      </w:r>
      <w:r w:rsidR="001F67BF" w:rsidRPr="00241C86">
        <w:rPr>
          <w:sz w:val="22"/>
          <w:szCs w:val="22"/>
        </w:rPr>
      </w:r>
      <w:r w:rsidR="001F67BF" w:rsidRPr="00241C86">
        <w:rPr>
          <w:sz w:val="22"/>
          <w:szCs w:val="22"/>
        </w:rPr>
        <w:fldChar w:fldCharType="separate"/>
      </w:r>
      <w:r w:rsidR="001425E3" w:rsidRPr="00241C86">
        <w:rPr>
          <w:sz w:val="22"/>
          <w:szCs w:val="22"/>
        </w:rPr>
        <w:fldChar w:fldCharType="end"/>
      </w:r>
      <w:r w:rsidRPr="00241C86">
        <w:rPr>
          <w:sz w:val="22"/>
          <w:szCs w:val="22"/>
        </w:rPr>
        <w:t xml:space="preserve"> is, </w:t>
      </w:r>
      <w:r w:rsidR="001425E3" w:rsidRPr="00241C86">
        <w:rPr>
          <w:sz w:val="22"/>
          <w:szCs w:val="22"/>
        </w:rPr>
        <w:fldChar w:fldCharType="begin">
          <w:ffData>
            <w:name w:val="Check22"/>
            <w:enabled/>
            <w:calcOnExit w:val="0"/>
            <w:checkBox>
              <w:sizeAuto/>
              <w:default w:val="0"/>
            </w:checkBox>
          </w:ffData>
        </w:fldChar>
      </w:r>
      <w:r w:rsidRPr="00241C86">
        <w:rPr>
          <w:sz w:val="22"/>
          <w:szCs w:val="22"/>
        </w:rPr>
        <w:instrText xml:space="preserve"> FORMCHECKBOX </w:instrText>
      </w:r>
      <w:r w:rsidR="001F67BF" w:rsidRPr="00241C86">
        <w:rPr>
          <w:sz w:val="22"/>
          <w:szCs w:val="22"/>
        </w:rPr>
      </w:r>
      <w:r w:rsidR="001F67BF" w:rsidRPr="00241C86">
        <w:rPr>
          <w:sz w:val="22"/>
          <w:szCs w:val="22"/>
        </w:rPr>
        <w:fldChar w:fldCharType="separate"/>
      </w:r>
      <w:r w:rsidR="001425E3" w:rsidRPr="00241C86">
        <w:rPr>
          <w:sz w:val="22"/>
          <w:szCs w:val="22"/>
        </w:rPr>
        <w:fldChar w:fldCharType="end"/>
      </w:r>
      <w:r w:rsidRPr="00241C86">
        <w:rPr>
          <w:sz w:val="22"/>
          <w:szCs w:val="22"/>
        </w:rPr>
        <w:t xml:space="preserve">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w:t>
      </w:r>
      <w:r w:rsidR="006A2985" w:rsidRPr="00241C86">
        <w:rPr>
          <w:sz w:val="22"/>
          <w:szCs w:val="22"/>
        </w:rPr>
        <w:t>ve</w:t>
      </w:r>
      <w:r w:rsidRPr="00241C86">
        <w:rPr>
          <w:sz w:val="22"/>
          <w:szCs w:val="22"/>
        </w:rPr>
        <w:t xml:space="preserve"> occurred since it was certified in accordance with 13 CFR part 126; and</w:t>
      </w:r>
    </w:p>
    <w:p w14:paraId="6D4333AA" w14:textId="77777777" w:rsidR="000302C0" w:rsidRPr="00241C86" w:rsidRDefault="000302C0" w:rsidP="00241C86">
      <w:pPr>
        <w:tabs>
          <w:tab w:val="left" w:pos="1080"/>
          <w:tab w:val="left" w:pos="2160"/>
        </w:tabs>
        <w:ind w:left="3600" w:hanging="720"/>
        <w:rPr>
          <w:sz w:val="16"/>
          <w:szCs w:val="22"/>
        </w:rPr>
      </w:pPr>
    </w:p>
    <w:p w14:paraId="4621F2E0" w14:textId="67B99EFE" w:rsidR="000302C0" w:rsidRPr="00241C86" w:rsidRDefault="00AC0555" w:rsidP="00241C86">
      <w:pPr>
        <w:tabs>
          <w:tab w:val="left" w:pos="1080"/>
          <w:tab w:val="left" w:pos="1800"/>
        </w:tabs>
        <w:ind w:left="1440"/>
        <w:rPr>
          <w:sz w:val="22"/>
          <w:szCs w:val="22"/>
        </w:rPr>
      </w:pPr>
      <w:r w:rsidRPr="00241C86">
        <w:rPr>
          <w:sz w:val="22"/>
          <w:szCs w:val="22"/>
        </w:rPr>
        <w:t>(ii)</w:t>
      </w:r>
      <w:r w:rsidR="0087528B" w:rsidRPr="00241C86">
        <w:rPr>
          <w:sz w:val="22"/>
          <w:szCs w:val="22"/>
        </w:rPr>
        <w:t xml:space="preserve"> </w:t>
      </w:r>
      <w:r w:rsidRPr="00241C86">
        <w:rPr>
          <w:sz w:val="22"/>
          <w:szCs w:val="22"/>
        </w:rPr>
        <w:t xml:space="preserve">It </w:t>
      </w:r>
      <w:r w:rsidR="001425E3" w:rsidRPr="00241C86">
        <w:rPr>
          <w:sz w:val="22"/>
          <w:szCs w:val="22"/>
        </w:rPr>
        <w:fldChar w:fldCharType="begin">
          <w:ffData>
            <w:name w:val="Check23"/>
            <w:enabled/>
            <w:calcOnExit w:val="0"/>
            <w:checkBox>
              <w:sizeAuto/>
              <w:default w:val="0"/>
            </w:checkBox>
          </w:ffData>
        </w:fldChar>
      </w:r>
      <w:r w:rsidRPr="00241C86">
        <w:rPr>
          <w:sz w:val="22"/>
          <w:szCs w:val="22"/>
        </w:rPr>
        <w:instrText xml:space="preserve"> FORMCHECKBOX </w:instrText>
      </w:r>
      <w:r w:rsidR="001F67BF" w:rsidRPr="00241C86">
        <w:rPr>
          <w:sz w:val="22"/>
          <w:szCs w:val="22"/>
        </w:rPr>
      </w:r>
      <w:r w:rsidR="001F67BF" w:rsidRPr="00241C86">
        <w:rPr>
          <w:sz w:val="22"/>
          <w:szCs w:val="22"/>
        </w:rPr>
        <w:fldChar w:fldCharType="separate"/>
      </w:r>
      <w:r w:rsidR="001425E3" w:rsidRPr="00241C86">
        <w:rPr>
          <w:sz w:val="22"/>
          <w:szCs w:val="22"/>
        </w:rPr>
        <w:fldChar w:fldCharType="end"/>
      </w:r>
      <w:r w:rsidRPr="00241C86">
        <w:rPr>
          <w:sz w:val="22"/>
          <w:szCs w:val="22"/>
        </w:rPr>
        <w:t xml:space="preserve"> is,</w:t>
      </w:r>
      <w:r w:rsidR="001425E3" w:rsidRPr="00241C86">
        <w:rPr>
          <w:sz w:val="22"/>
          <w:szCs w:val="22"/>
        </w:rPr>
        <w:fldChar w:fldCharType="begin">
          <w:ffData>
            <w:name w:val="Check24"/>
            <w:enabled/>
            <w:calcOnExit w:val="0"/>
            <w:checkBox>
              <w:sizeAuto/>
              <w:default w:val="0"/>
            </w:checkBox>
          </w:ffData>
        </w:fldChar>
      </w:r>
      <w:r w:rsidRPr="00241C86">
        <w:rPr>
          <w:sz w:val="22"/>
          <w:szCs w:val="22"/>
        </w:rPr>
        <w:instrText xml:space="preserve"> FORMCHECKBOX </w:instrText>
      </w:r>
      <w:r w:rsidR="001F67BF" w:rsidRPr="00241C86">
        <w:rPr>
          <w:sz w:val="22"/>
          <w:szCs w:val="22"/>
        </w:rPr>
      </w:r>
      <w:r w:rsidR="001F67BF" w:rsidRPr="00241C86">
        <w:rPr>
          <w:sz w:val="22"/>
          <w:szCs w:val="22"/>
        </w:rPr>
        <w:fldChar w:fldCharType="separate"/>
      </w:r>
      <w:r w:rsidR="001425E3" w:rsidRPr="00241C86">
        <w:rPr>
          <w:sz w:val="22"/>
          <w:szCs w:val="22"/>
        </w:rPr>
        <w:fldChar w:fldCharType="end"/>
      </w:r>
      <w:r w:rsidR="00D008E6" w:rsidRPr="00241C86">
        <w:rPr>
          <w:sz w:val="22"/>
          <w:szCs w:val="22"/>
        </w:rPr>
        <w:t xml:space="preserve"> </w:t>
      </w:r>
      <w:r w:rsidRPr="00241C86">
        <w:rPr>
          <w:sz w:val="22"/>
          <w:szCs w:val="22"/>
        </w:rPr>
        <w:t xml:space="preserve">is not a </w:t>
      </w:r>
      <w:r w:rsidR="005E1403" w:rsidRPr="00241C86">
        <w:rPr>
          <w:sz w:val="22"/>
          <w:szCs w:val="22"/>
        </w:rPr>
        <w:t xml:space="preserve">HUBZone </w:t>
      </w:r>
      <w:r w:rsidRPr="00241C86">
        <w:rPr>
          <w:sz w:val="22"/>
          <w:szCs w:val="22"/>
        </w:rPr>
        <w:t>joint venture that complies with the requirements of 13 CFR part 126, and the representation in paragraph (</w:t>
      </w:r>
      <w:r w:rsidR="006724C1" w:rsidRPr="00241C86">
        <w:rPr>
          <w:sz w:val="22"/>
          <w:szCs w:val="22"/>
        </w:rPr>
        <w:t>c</w:t>
      </w:r>
      <w:r w:rsidRPr="00241C86">
        <w:rPr>
          <w:sz w:val="22"/>
          <w:szCs w:val="22"/>
        </w:rPr>
        <w:t>)(</w:t>
      </w:r>
      <w:r w:rsidR="005E1403" w:rsidRPr="00241C86">
        <w:rPr>
          <w:sz w:val="22"/>
          <w:szCs w:val="22"/>
        </w:rPr>
        <w:t>8</w:t>
      </w:r>
      <w:r w:rsidRPr="00241C86">
        <w:rPr>
          <w:sz w:val="22"/>
          <w:szCs w:val="22"/>
        </w:rPr>
        <w:t xml:space="preserve">)(i) of this provision is accurate for </w:t>
      </w:r>
      <w:r w:rsidR="005E1403" w:rsidRPr="00241C86">
        <w:rPr>
          <w:sz w:val="22"/>
          <w:szCs w:val="22"/>
        </w:rPr>
        <w:t>each</w:t>
      </w:r>
      <w:r w:rsidRPr="00241C86">
        <w:rPr>
          <w:sz w:val="22"/>
          <w:szCs w:val="22"/>
        </w:rPr>
        <w:t xml:space="preserve"> HUBZone small business concern participating in the</w:t>
      </w:r>
      <w:r w:rsidR="005E1403" w:rsidRPr="00241C86">
        <w:rPr>
          <w:sz w:val="22"/>
          <w:szCs w:val="22"/>
        </w:rPr>
        <w:t xml:space="preserve"> HUBZone </w:t>
      </w:r>
      <w:r w:rsidRPr="00241C86">
        <w:rPr>
          <w:sz w:val="22"/>
          <w:szCs w:val="22"/>
        </w:rPr>
        <w:t xml:space="preserve">joint venture. </w:t>
      </w:r>
      <w:r w:rsidR="00DE0AB1" w:rsidRPr="00241C86">
        <w:rPr>
          <w:i/>
          <w:sz w:val="22"/>
          <w:szCs w:val="22"/>
        </w:rPr>
        <w:t>[</w:t>
      </w:r>
      <w:r w:rsidR="00DE0AB1" w:rsidRPr="00241C86">
        <w:rPr>
          <w:i/>
          <w:iCs/>
          <w:sz w:val="22"/>
          <w:szCs w:val="22"/>
        </w:rPr>
        <w:t xml:space="preserve">The </w:t>
      </w:r>
      <w:r w:rsidR="006724C1" w:rsidRPr="00241C86">
        <w:rPr>
          <w:i/>
          <w:iCs/>
          <w:sz w:val="22"/>
          <w:szCs w:val="22"/>
        </w:rPr>
        <w:t>O</w:t>
      </w:r>
      <w:r w:rsidR="00DE0AB1" w:rsidRPr="00241C86">
        <w:rPr>
          <w:i/>
          <w:iCs/>
          <w:sz w:val="22"/>
          <w:szCs w:val="22"/>
        </w:rPr>
        <w:t xml:space="preserve">fferor shall enter the names of each of the HUBZone small business concerns participating in the HUBZone joint venture: </w:t>
      </w:r>
      <w:r w:rsidR="001425E3" w:rsidRPr="00241C86">
        <w:rPr>
          <w:color w:val="000000"/>
          <w:sz w:val="22"/>
          <w:szCs w:val="22"/>
          <w:u w:val="single"/>
        </w:rPr>
        <w:fldChar w:fldCharType="begin">
          <w:ffData>
            <w:name w:val="Text16"/>
            <w:enabled/>
            <w:calcOnExit w:val="0"/>
            <w:textInput/>
          </w:ffData>
        </w:fldChar>
      </w:r>
      <w:r w:rsidR="00DE0AB1" w:rsidRPr="00241C86">
        <w:rPr>
          <w:color w:val="000000"/>
          <w:sz w:val="22"/>
          <w:szCs w:val="22"/>
          <w:u w:val="single"/>
        </w:rPr>
        <w:instrText xml:space="preserve"> FORMTEXT </w:instrText>
      </w:r>
      <w:r w:rsidR="001425E3" w:rsidRPr="00241C86">
        <w:rPr>
          <w:color w:val="000000"/>
          <w:sz w:val="22"/>
          <w:szCs w:val="22"/>
          <w:u w:val="single"/>
        </w:rPr>
      </w:r>
      <w:r w:rsidR="001425E3" w:rsidRPr="00241C86">
        <w:rPr>
          <w:color w:val="000000"/>
          <w:sz w:val="22"/>
          <w:szCs w:val="22"/>
          <w:u w:val="single"/>
        </w:rPr>
        <w:fldChar w:fldCharType="separate"/>
      </w:r>
      <w:r w:rsidR="00DE0AB1" w:rsidRPr="00241C86">
        <w:rPr>
          <w:sz w:val="22"/>
          <w:szCs w:val="22"/>
          <w:u w:val="single"/>
        </w:rPr>
        <w:t> </w:t>
      </w:r>
      <w:r w:rsidR="00DE0AB1" w:rsidRPr="00241C86">
        <w:rPr>
          <w:sz w:val="22"/>
          <w:szCs w:val="22"/>
          <w:u w:val="single"/>
        </w:rPr>
        <w:t> </w:t>
      </w:r>
      <w:r w:rsidR="00DE0AB1" w:rsidRPr="00241C86">
        <w:rPr>
          <w:sz w:val="22"/>
          <w:szCs w:val="22"/>
          <w:u w:val="single"/>
        </w:rPr>
        <w:t> </w:t>
      </w:r>
      <w:r w:rsidR="00DE0AB1" w:rsidRPr="00241C86">
        <w:rPr>
          <w:sz w:val="22"/>
          <w:szCs w:val="22"/>
          <w:u w:val="single"/>
        </w:rPr>
        <w:t> </w:t>
      </w:r>
      <w:r w:rsidR="00DE0AB1" w:rsidRPr="00241C86">
        <w:rPr>
          <w:sz w:val="22"/>
          <w:szCs w:val="22"/>
          <w:u w:val="single"/>
        </w:rPr>
        <w:t> </w:t>
      </w:r>
      <w:r w:rsidR="001425E3" w:rsidRPr="00241C86">
        <w:rPr>
          <w:color w:val="000000"/>
          <w:sz w:val="22"/>
          <w:szCs w:val="22"/>
          <w:u w:val="single"/>
        </w:rPr>
        <w:fldChar w:fldCharType="end"/>
      </w:r>
      <w:r w:rsidR="00DE0AB1" w:rsidRPr="00241C86">
        <w:rPr>
          <w:i/>
          <w:sz w:val="22"/>
          <w:szCs w:val="22"/>
        </w:rPr>
        <w:t>_.]</w:t>
      </w:r>
      <w:r w:rsidR="00DE0AB1" w:rsidRPr="00241C86">
        <w:rPr>
          <w:sz w:val="22"/>
          <w:szCs w:val="22"/>
        </w:rPr>
        <w:t xml:space="preserve">  Each HUBZone small business concern participating in the HUBZone joint venture shall submit a separate signed copy of the HUBZone representation.</w:t>
      </w:r>
      <w:r w:rsidRPr="00241C86">
        <w:rPr>
          <w:sz w:val="22"/>
          <w:szCs w:val="22"/>
        </w:rPr>
        <w:t xml:space="preserve"> </w:t>
      </w:r>
    </w:p>
    <w:p w14:paraId="4CDAE2B8" w14:textId="445B76A5" w:rsidR="00B72DE9" w:rsidRPr="00753E23" w:rsidRDefault="00B72DE9" w:rsidP="00241C86">
      <w:pPr>
        <w:tabs>
          <w:tab w:val="left" w:pos="360"/>
        </w:tabs>
        <w:spacing w:before="100" w:beforeAutospacing="1" w:after="100" w:afterAutospacing="1"/>
        <w:ind w:left="1080" w:hanging="360"/>
        <w:rPr>
          <w:sz w:val="22"/>
          <w:szCs w:val="22"/>
        </w:rPr>
      </w:pPr>
      <w:r>
        <w:rPr>
          <w:sz w:val="22"/>
          <w:szCs w:val="22"/>
        </w:rPr>
        <w:t xml:space="preserve">(9)  </w:t>
      </w:r>
      <w:r w:rsidR="00D73AD4">
        <w:rPr>
          <w:sz w:val="22"/>
          <w:szCs w:val="22"/>
        </w:rPr>
        <w:t>The</w:t>
      </w:r>
      <w:r>
        <w:rPr>
          <w:sz w:val="22"/>
          <w:szCs w:val="22"/>
        </w:rPr>
        <w:t xml:space="preserve"> Offeror represents, </w:t>
      </w:r>
      <w:r w:rsidRPr="00753E23">
        <w:rPr>
          <w:sz w:val="22"/>
          <w:szCs w:val="22"/>
        </w:rPr>
        <w:t>as part of its offer, that –</w:t>
      </w:r>
    </w:p>
    <w:p w14:paraId="1E3982B5" w14:textId="21460605" w:rsidR="00B72DE9" w:rsidRDefault="00B72DE9" w:rsidP="00241C86">
      <w:pPr>
        <w:autoSpaceDE w:val="0"/>
        <w:autoSpaceDN w:val="0"/>
        <w:adjustRightInd w:val="0"/>
        <w:ind w:left="360" w:firstLine="720"/>
        <w:rPr>
          <w:sz w:val="22"/>
          <w:szCs w:val="22"/>
        </w:rPr>
      </w:pPr>
      <w:r w:rsidRPr="00753E23">
        <w:rPr>
          <w:sz w:val="22"/>
          <w:szCs w:val="22"/>
        </w:rPr>
        <w:t>(i)</w:t>
      </w:r>
      <w:r>
        <w:rPr>
          <w:sz w:val="22"/>
          <w:szCs w:val="22"/>
        </w:rPr>
        <w:tab/>
      </w:r>
      <w:r w:rsidRPr="00753E23">
        <w:rPr>
          <w:sz w:val="22"/>
          <w:szCs w:val="22"/>
        </w:rPr>
        <w:fldChar w:fldCharType="begin">
          <w:ffData>
            <w:name w:val="Check23"/>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w:t>
      </w:r>
      <w:r w:rsidRPr="00753E23">
        <w:rPr>
          <w:sz w:val="22"/>
          <w:szCs w:val="22"/>
        </w:rPr>
        <w:fldChar w:fldCharType="begin">
          <w:ffData>
            <w:name w:val="Check24"/>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 not a</w:t>
      </w:r>
      <w:r w:rsidRPr="00B72DE9">
        <w:rPr>
          <w:sz w:val="22"/>
          <w:szCs w:val="22"/>
        </w:rPr>
        <w:t xml:space="preserve"> Black American.</w:t>
      </w:r>
    </w:p>
    <w:p w14:paraId="5CA544C8" w14:textId="77777777" w:rsidR="00B72DE9" w:rsidRPr="00241C86" w:rsidRDefault="00B72DE9" w:rsidP="00241C86">
      <w:pPr>
        <w:autoSpaceDE w:val="0"/>
        <w:autoSpaceDN w:val="0"/>
        <w:adjustRightInd w:val="0"/>
        <w:ind w:left="360" w:firstLine="720"/>
        <w:rPr>
          <w:sz w:val="16"/>
          <w:szCs w:val="22"/>
        </w:rPr>
      </w:pPr>
    </w:p>
    <w:p w14:paraId="1F58128D" w14:textId="0A58C8F6" w:rsidR="00B72DE9" w:rsidRPr="00B72DE9" w:rsidRDefault="00B72DE9" w:rsidP="00241C86">
      <w:pPr>
        <w:autoSpaceDE w:val="0"/>
        <w:autoSpaceDN w:val="0"/>
        <w:adjustRightInd w:val="0"/>
        <w:ind w:left="360" w:firstLine="720"/>
        <w:rPr>
          <w:sz w:val="22"/>
          <w:szCs w:val="22"/>
        </w:rPr>
      </w:pPr>
      <w:r w:rsidRPr="00753E23">
        <w:rPr>
          <w:sz w:val="22"/>
          <w:szCs w:val="22"/>
        </w:rPr>
        <w:t>(</w:t>
      </w:r>
      <w:r>
        <w:rPr>
          <w:sz w:val="22"/>
          <w:szCs w:val="22"/>
        </w:rPr>
        <w:t>i</w:t>
      </w:r>
      <w:r w:rsidRPr="00753E23">
        <w:rPr>
          <w:sz w:val="22"/>
          <w:szCs w:val="22"/>
        </w:rPr>
        <w:t>i)</w:t>
      </w:r>
      <w:r>
        <w:rPr>
          <w:sz w:val="22"/>
          <w:szCs w:val="22"/>
        </w:rPr>
        <w:tab/>
      </w:r>
      <w:r w:rsidRPr="00753E23">
        <w:rPr>
          <w:sz w:val="22"/>
          <w:szCs w:val="22"/>
        </w:rPr>
        <w:fldChar w:fldCharType="begin">
          <w:ffData>
            <w:name w:val="Check23"/>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w:t>
      </w:r>
      <w:r w:rsidRPr="00753E23">
        <w:rPr>
          <w:sz w:val="22"/>
          <w:szCs w:val="22"/>
        </w:rPr>
        <w:fldChar w:fldCharType="begin">
          <w:ffData>
            <w:name w:val="Check24"/>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 not a</w:t>
      </w:r>
      <w:r w:rsidRPr="00B72DE9">
        <w:rPr>
          <w:sz w:val="22"/>
          <w:szCs w:val="22"/>
        </w:rPr>
        <w:t xml:space="preserve"> Hispanic American.</w:t>
      </w:r>
    </w:p>
    <w:p w14:paraId="3B0D34BD" w14:textId="77777777" w:rsidR="00B72DE9" w:rsidRPr="00241C86" w:rsidRDefault="00B72DE9" w:rsidP="00241C86">
      <w:pPr>
        <w:autoSpaceDE w:val="0"/>
        <w:autoSpaceDN w:val="0"/>
        <w:adjustRightInd w:val="0"/>
        <w:ind w:left="360" w:firstLine="720"/>
        <w:rPr>
          <w:sz w:val="16"/>
          <w:szCs w:val="22"/>
        </w:rPr>
      </w:pPr>
    </w:p>
    <w:p w14:paraId="10CC78ED" w14:textId="48DF0BC3" w:rsidR="00B72DE9" w:rsidRPr="00B72DE9" w:rsidRDefault="00B72DE9" w:rsidP="00241C86">
      <w:pPr>
        <w:autoSpaceDE w:val="0"/>
        <w:autoSpaceDN w:val="0"/>
        <w:adjustRightInd w:val="0"/>
        <w:ind w:left="360" w:firstLine="720"/>
        <w:rPr>
          <w:sz w:val="22"/>
          <w:szCs w:val="22"/>
        </w:rPr>
      </w:pPr>
      <w:r w:rsidRPr="00753E23">
        <w:rPr>
          <w:sz w:val="22"/>
          <w:szCs w:val="22"/>
        </w:rPr>
        <w:t>(</w:t>
      </w:r>
      <w:r>
        <w:rPr>
          <w:sz w:val="22"/>
          <w:szCs w:val="22"/>
        </w:rPr>
        <w:t>ii</w:t>
      </w:r>
      <w:r w:rsidRPr="00753E23">
        <w:rPr>
          <w:sz w:val="22"/>
          <w:szCs w:val="22"/>
        </w:rPr>
        <w:t>i</w:t>
      </w:r>
      <w:r>
        <w:rPr>
          <w:sz w:val="22"/>
          <w:szCs w:val="22"/>
        </w:rPr>
        <w:t>)</w:t>
      </w:r>
      <w:r>
        <w:rPr>
          <w:sz w:val="22"/>
          <w:szCs w:val="22"/>
        </w:rPr>
        <w:tab/>
      </w:r>
      <w:r w:rsidRPr="00753E23">
        <w:rPr>
          <w:sz w:val="22"/>
          <w:szCs w:val="22"/>
        </w:rPr>
        <w:fldChar w:fldCharType="begin">
          <w:ffData>
            <w:name w:val="Check23"/>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w:t>
      </w:r>
      <w:r w:rsidRPr="00753E23">
        <w:rPr>
          <w:sz w:val="22"/>
          <w:szCs w:val="22"/>
        </w:rPr>
        <w:fldChar w:fldCharType="begin">
          <w:ffData>
            <w:name w:val="Check24"/>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 not a</w:t>
      </w:r>
      <w:r w:rsidRPr="00B72DE9">
        <w:rPr>
          <w:sz w:val="22"/>
          <w:szCs w:val="22"/>
        </w:rPr>
        <w:t xml:space="preserve"> Native American (American Indians, Eskimos, Aleuts, or Native Hawaiians).</w:t>
      </w:r>
    </w:p>
    <w:p w14:paraId="748FAF5D" w14:textId="77777777" w:rsidR="00B72DE9" w:rsidRPr="00241C86" w:rsidRDefault="00B72DE9" w:rsidP="00241C86">
      <w:pPr>
        <w:autoSpaceDE w:val="0"/>
        <w:autoSpaceDN w:val="0"/>
        <w:adjustRightInd w:val="0"/>
        <w:ind w:left="360" w:firstLine="720"/>
        <w:rPr>
          <w:sz w:val="16"/>
          <w:szCs w:val="22"/>
        </w:rPr>
      </w:pPr>
    </w:p>
    <w:p w14:paraId="190E16FC" w14:textId="6674BF2D" w:rsidR="00B72DE9" w:rsidRPr="00B72DE9" w:rsidRDefault="00B72DE9" w:rsidP="00241C86">
      <w:pPr>
        <w:autoSpaceDE w:val="0"/>
        <w:autoSpaceDN w:val="0"/>
        <w:adjustRightInd w:val="0"/>
        <w:ind w:left="1080"/>
        <w:rPr>
          <w:sz w:val="22"/>
          <w:szCs w:val="22"/>
        </w:rPr>
      </w:pPr>
      <w:r w:rsidRPr="00753E23">
        <w:rPr>
          <w:sz w:val="22"/>
          <w:szCs w:val="22"/>
        </w:rPr>
        <w:t>(</w:t>
      </w:r>
      <w:r>
        <w:rPr>
          <w:sz w:val="22"/>
          <w:szCs w:val="22"/>
        </w:rPr>
        <w:t>iv)</w:t>
      </w:r>
      <w:r>
        <w:rPr>
          <w:sz w:val="22"/>
          <w:szCs w:val="22"/>
        </w:rPr>
        <w:tab/>
      </w:r>
      <w:r w:rsidRPr="00753E23">
        <w:rPr>
          <w:sz w:val="22"/>
          <w:szCs w:val="22"/>
        </w:rPr>
        <w:fldChar w:fldCharType="begin">
          <w:ffData>
            <w:name w:val="Check23"/>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w:t>
      </w:r>
      <w:r w:rsidRPr="00753E23">
        <w:rPr>
          <w:sz w:val="22"/>
          <w:szCs w:val="22"/>
        </w:rPr>
        <w:fldChar w:fldCharType="begin">
          <w:ffData>
            <w:name w:val="Check24"/>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 not </w:t>
      </w:r>
      <w:r w:rsidR="00791745" w:rsidRPr="00753E23">
        <w:rPr>
          <w:sz w:val="22"/>
          <w:szCs w:val="22"/>
        </w:rPr>
        <w:t>an</w:t>
      </w:r>
      <w:r w:rsidRPr="00B72DE9">
        <w:rPr>
          <w:sz w:val="22"/>
          <w:szCs w:val="22"/>
        </w:rPr>
        <w:t xml:space="preserve"> Asian-Pacific American (persons with origins from Burma, Thailand, Malaysia, Indonesia, Singapore, Brunei, Japan,</w:t>
      </w:r>
      <w:r>
        <w:rPr>
          <w:sz w:val="22"/>
          <w:szCs w:val="22"/>
        </w:rPr>
        <w:t xml:space="preserve"> </w:t>
      </w:r>
      <w:r w:rsidRPr="00B72DE9">
        <w:rPr>
          <w:sz w:val="22"/>
          <w:szCs w:val="22"/>
        </w:rPr>
        <w:t>China, Taiwan, Laos, Cambodia (Kampuchea), Vietnam, Korea, The Philippines, Republic of Palau, Republic of the Marshall</w:t>
      </w:r>
      <w:r>
        <w:rPr>
          <w:sz w:val="22"/>
          <w:szCs w:val="22"/>
        </w:rPr>
        <w:t xml:space="preserve"> </w:t>
      </w:r>
      <w:r w:rsidRPr="00B72DE9">
        <w:rPr>
          <w:sz w:val="22"/>
          <w:szCs w:val="22"/>
        </w:rPr>
        <w:t>Islands, Federated States of Micronesia, the Commonwealth of the Northern Mariana Islands, Guam, Samoa, Macao, Hong Kong,</w:t>
      </w:r>
      <w:r w:rsidR="00411859">
        <w:rPr>
          <w:sz w:val="22"/>
          <w:szCs w:val="22"/>
        </w:rPr>
        <w:t xml:space="preserve"> </w:t>
      </w:r>
      <w:r w:rsidRPr="00B72DE9">
        <w:rPr>
          <w:sz w:val="22"/>
          <w:szCs w:val="22"/>
        </w:rPr>
        <w:t>Fiji, Tonga, Kiribati, Tuvalu, or Nauru).</w:t>
      </w:r>
    </w:p>
    <w:p w14:paraId="7E610461" w14:textId="77777777" w:rsidR="00B72DE9" w:rsidRPr="00315A80" w:rsidRDefault="00B72DE9" w:rsidP="00241C86">
      <w:pPr>
        <w:autoSpaceDE w:val="0"/>
        <w:autoSpaceDN w:val="0"/>
        <w:adjustRightInd w:val="0"/>
        <w:rPr>
          <w:sz w:val="16"/>
          <w:szCs w:val="22"/>
        </w:rPr>
      </w:pPr>
    </w:p>
    <w:p w14:paraId="7A176DC8" w14:textId="482DE43B" w:rsidR="00B72DE9" w:rsidRDefault="00B72DE9" w:rsidP="00241C86">
      <w:pPr>
        <w:autoSpaceDE w:val="0"/>
        <w:autoSpaceDN w:val="0"/>
        <w:adjustRightInd w:val="0"/>
        <w:ind w:left="1080"/>
        <w:rPr>
          <w:sz w:val="22"/>
          <w:szCs w:val="22"/>
        </w:rPr>
      </w:pPr>
      <w:r w:rsidRPr="00753E23">
        <w:rPr>
          <w:sz w:val="22"/>
          <w:szCs w:val="22"/>
        </w:rPr>
        <w:t>(</w:t>
      </w:r>
      <w:r>
        <w:rPr>
          <w:sz w:val="22"/>
          <w:szCs w:val="22"/>
        </w:rPr>
        <w:t>v)</w:t>
      </w:r>
      <w:r w:rsidRPr="00753E23">
        <w:rPr>
          <w:sz w:val="22"/>
          <w:szCs w:val="22"/>
        </w:rPr>
        <w:fldChar w:fldCharType="begin">
          <w:ffData>
            <w:name w:val="Check23"/>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w:t>
      </w:r>
      <w:r w:rsidRPr="00753E23">
        <w:rPr>
          <w:sz w:val="22"/>
          <w:szCs w:val="22"/>
        </w:rPr>
        <w:fldChar w:fldCharType="begin">
          <w:ffData>
            <w:name w:val="Check24"/>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 not a</w:t>
      </w:r>
      <w:r w:rsidRPr="00B72DE9">
        <w:rPr>
          <w:sz w:val="22"/>
          <w:szCs w:val="22"/>
        </w:rPr>
        <w:t xml:space="preserve"> Subcontinent Asian (Asian-Indian) American (persons with origins from India, Pakistan, Bangladesh, Sri Lanka, Bhutan,</w:t>
      </w:r>
      <w:r>
        <w:rPr>
          <w:sz w:val="22"/>
          <w:szCs w:val="22"/>
        </w:rPr>
        <w:t xml:space="preserve"> </w:t>
      </w:r>
      <w:r w:rsidRPr="00B72DE9">
        <w:rPr>
          <w:sz w:val="22"/>
          <w:szCs w:val="22"/>
        </w:rPr>
        <w:t>the Maldives Islands, or Nepal).</w:t>
      </w:r>
    </w:p>
    <w:p w14:paraId="239985E0" w14:textId="603C2EDE" w:rsidR="00B72DE9" w:rsidRPr="00315A80" w:rsidRDefault="00B72DE9" w:rsidP="00241C86">
      <w:pPr>
        <w:autoSpaceDE w:val="0"/>
        <w:autoSpaceDN w:val="0"/>
        <w:adjustRightInd w:val="0"/>
        <w:ind w:left="1080"/>
        <w:rPr>
          <w:sz w:val="16"/>
          <w:szCs w:val="22"/>
        </w:rPr>
      </w:pPr>
    </w:p>
    <w:p w14:paraId="3C842CA5" w14:textId="48EF58C1" w:rsidR="00B72DE9" w:rsidRPr="00753E23" w:rsidRDefault="00B72DE9" w:rsidP="00241C86">
      <w:pPr>
        <w:autoSpaceDE w:val="0"/>
        <w:autoSpaceDN w:val="0"/>
        <w:adjustRightInd w:val="0"/>
        <w:ind w:left="1080"/>
        <w:rPr>
          <w:sz w:val="22"/>
          <w:szCs w:val="22"/>
        </w:rPr>
      </w:pPr>
      <w:r w:rsidRPr="00753E23">
        <w:rPr>
          <w:sz w:val="22"/>
          <w:szCs w:val="22"/>
        </w:rPr>
        <w:t>(</w:t>
      </w:r>
      <w:r>
        <w:rPr>
          <w:sz w:val="22"/>
          <w:szCs w:val="22"/>
        </w:rPr>
        <w:t xml:space="preserve">vi) </w:t>
      </w:r>
      <w:r w:rsidRPr="00753E23">
        <w:rPr>
          <w:sz w:val="22"/>
          <w:szCs w:val="22"/>
        </w:rPr>
        <w:fldChar w:fldCharType="begin">
          <w:ffData>
            <w:name w:val="Check23"/>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w:t>
      </w:r>
      <w:r w:rsidRPr="00753E23">
        <w:rPr>
          <w:sz w:val="22"/>
          <w:szCs w:val="22"/>
        </w:rPr>
        <w:fldChar w:fldCharType="begin">
          <w:ffData>
            <w:name w:val="Check24"/>
            <w:enabled/>
            <w:calcOnExit w:val="0"/>
            <w:checkBox>
              <w:sizeAuto/>
              <w:default w:val="0"/>
            </w:checkBox>
          </w:ffData>
        </w:fldChar>
      </w:r>
      <w:r w:rsidRPr="00753E23">
        <w:rPr>
          <w:sz w:val="22"/>
          <w:szCs w:val="22"/>
        </w:rPr>
        <w:instrText xml:space="preserve"> FORMCHECKBOX </w:instrText>
      </w:r>
      <w:r w:rsidR="001F67BF">
        <w:rPr>
          <w:sz w:val="22"/>
          <w:szCs w:val="22"/>
        </w:rPr>
      </w:r>
      <w:r w:rsidR="001F67BF">
        <w:rPr>
          <w:sz w:val="22"/>
          <w:szCs w:val="22"/>
        </w:rPr>
        <w:fldChar w:fldCharType="separate"/>
      </w:r>
      <w:r w:rsidRPr="00753E23">
        <w:rPr>
          <w:sz w:val="22"/>
          <w:szCs w:val="22"/>
        </w:rPr>
        <w:fldChar w:fldCharType="end"/>
      </w:r>
      <w:r w:rsidRPr="00753E23">
        <w:rPr>
          <w:sz w:val="22"/>
          <w:szCs w:val="22"/>
        </w:rPr>
        <w:t xml:space="preserve"> is not </w:t>
      </w:r>
      <w:r w:rsidR="00791745" w:rsidRPr="00753E23">
        <w:rPr>
          <w:sz w:val="22"/>
          <w:szCs w:val="22"/>
        </w:rPr>
        <w:t>an</w:t>
      </w:r>
      <w:r w:rsidRPr="00B72DE9">
        <w:rPr>
          <w:sz w:val="22"/>
          <w:szCs w:val="22"/>
        </w:rPr>
        <w:t xml:space="preserve"> Individual/concern, other than one of the preceding</w:t>
      </w:r>
    </w:p>
    <w:p w14:paraId="1F6F476E" w14:textId="77777777" w:rsidR="000302C0" w:rsidRPr="00315A80" w:rsidRDefault="000302C0" w:rsidP="00314352">
      <w:pPr>
        <w:ind w:left="2160"/>
        <w:jc w:val="both"/>
        <w:rPr>
          <w:sz w:val="16"/>
          <w:szCs w:val="22"/>
        </w:rPr>
      </w:pPr>
    </w:p>
    <w:p w14:paraId="0B140874" w14:textId="77777777" w:rsidR="000302C0" w:rsidRPr="00753E23" w:rsidRDefault="00F97D10" w:rsidP="00241C86">
      <w:pPr>
        <w:tabs>
          <w:tab w:val="left" w:pos="360"/>
          <w:tab w:val="left" w:pos="720"/>
        </w:tabs>
        <w:rPr>
          <w:sz w:val="22"/>
          <w:szCs w:val="22"/>
        </w:rPr>
      </w:pPr>
      <w:r w:rsidRPr="00753E23">
        <w:rPr>
          <w:sz w:val="22"/>
          <w:szCs w:val="22"/>
        </w:rPr>
        <w:t xml:space="preserve">      </w:t>
      </w:r>
      <w:r w:rsidR="00AC0555" w:rsidRPr="00753E23">
        <w:rPr>
          <w:sz w:val="22"/>
          <w:szCs w:val="22"/>
        </w:rPr>
        <w:t>(d)</w:t>
      </w:r>
      <w:r w:rsidR="00F074FF" w:rsidRPr="00753E23">
        <w:rPr>
          <w:i/>
          <w:sz w:val="22"/>
        </w:rPr>
        <w:t xml:space="preserve"> Notice.</w:t>
      </w:r>
    </w:p>
    <w:p w14:paraId="1A94F42E" w14:textId="77777777" w:rsidR="00522E36" w:rsidRPr="00315A80" w:rsidRDefault="00522E36" w:rsidP="00241C86">
      <w:pPr>
        <w:rPr>
          <w:sz w:val="16"/>
          <w:szCs w:val="22"/>
        </w:rPr>
      </w:pPr>
    </w:p>
    <w:p w14:paraId="5F68385D" w14:textId="77777777" w:rsidR="000302C0" w:rsidRPr="00753E23" w:rsidRDefault="007306F1" w:rsidP="00241C86">
      <w:pPr>
        <w:tabs>
          <w:tab w:val="left" w:pos="720"/>
        </w:tabs>
        <w:ind w:left="720"/>
        <w:rPr>
          <w:sz w:val="22"/>
          <w:szCs w:val="22"/>
        </w:rPr>
      </w:pPr>
      <w:r w:rsidRPr="00753E23">
        <w:rPr>
          <w:sz w:val="22"/>
          <w:szCs w:val="22"/>
        </w:rPr>
        <w:t xml:space="preserve">(1) </w:t>
      </w:r>
      <w:r w:rsidR="00AC0555" w:rsidRPr="00753E23">
        <w:rPr>
          <w:sz w:val="22"/>
          <w:szCs w:val="22"/>
        </w:rPr>
        <w:t>If this solicitation is for supplies and has been set aside, in whole or in part, for small business concerns, then the clause in this solicitation providing notice of the set-aside contains</w:t>
      </w:r>
      <w:r w:rsidR="007A6582" w:rsidRPr="00753E23">
        <w:rPr>
          <w:sz w:val="22"/>
          <w:szCs w:val="22"/>
        </w:rPr>
        <w:t xml:space="preserve"> </w:t>
      </w:r>
      <w:r w:rsidR="00AC0555" w:rsidRPr="00753E23">
        <w:rPr>
          <w:sz w:val="22"/>
          <w:szCs w:val="22"/>
        </w:rPr>
        <w:t>restrictions on the source of the end items to be furnished.</w:t>
      </w:r>
    </w:p>
    <w:p w14:paraId="3C4735B5" w14:textId="77777777" w:rsidR="000302C0" w:rsidRPr="00315A80" w:rsidRDefault="000302C0" w:rsidP="00241C86">
      <w:pPr>
        <w:pStyle w:val="BodyTextIndent3"/>
        <w:tabs>
          <w:tab w:val="left" w:pos="720"/>
        </w:tabs>
        <w:spacing w:after="0"/>
        <w:ind w:left="720"/>
        <w:rPr>
          <w:szCs w:val="22"/>
        </w:rPr>
      </w:pPr>
    </w:p>
    <w:p w14:paraId="12E42624" w14:textId="77777777" w:rsidR="000302C0" w:rsidRPr="00753E23" w:rsidRDefault="007306F1" w:rsidP="00241C86">
      <w:pPr>
        <w:pStyle w:val="BodyTextIndent3"/>
        <w:tabs>
          <w:tab w:val="left" w:pos="720"/>
          <w:tab w:val="left" w:pos="900"/>
        </w:tabs>
        <w:spacing w:after="0"/>
        <w:ind w:left="720"/>
        <w:rPr>
          <w:sz w:val="22"/>
          <w:szCs w:val="22"/>
        </w:rPr>
      </w:pPr>
      <w:r w:rsidRPr="00753E23">
        <w:rPr>
          <w:sz w:val="22"/>
          <w:szCs w:val="22"/>
        </w:rPr>
        <w:t xml:space="preserve">(2) </w:t>
      </w:r>
      <w:r w:rsidR="00AC0555" w:rsidRPr="00753E23">
        <w:rPr>
          <w:sz w:val="22"/>
          <w:szCs w:val="22"/>
        </w:rPr>
        <w:t xml:space="preserve">Under 15 U.S.C. 645(d), any person who misrepresents a firm's status as a </w:t>
      </w:r>
      <w:r w:rsidR="0019773F" w:rsidRPr="00753E23">
        <w:rPr>
          <w:sz w:val="22"/>
          <w:szCs w:val="22"/>
        </w:rPr>
        <w:t xml:space="preserve">business concern that is </w:t>
      </w:r>
      <w:r w:rsidR="00AC0555" w:rsidRPr="00753E23">
        <w:rPr>
          <w:sz w:val="22"/>
          <w:szCs w:val="22"/>
        </w:rPr>
        <w:t xml:space="preserve">small, HUBZone small, small disadvantaged, </w:t>
      </w:r>
      <w:r w:rsidR="007D4A32" w:rsidRPr="00753E23">
        <w:rPr>
          <w:sz w:val="22"/>
          <w:szCs w:val="22"/>
        </w:rPr>
        <w:t xml:space="preserve">service-disabled veteran-owned small, economically disadvantaged women-owned small, </w:t>
      </w:r>
      <w:r w:rsidR="00AC0555" w:rsidRPr="00753E23">
        <w:rPr>
          <w:sz w:val="22"/>
          <w:szCs w:val="22"/>
        </w:rPr>
        <w:t xml:space="preserve">or women-owned small </w:t>
      </w:r>
      <w:r w:rsidR="004C13A9" w:rsidRPr="00753E23">
        <w:rPr>
          <w:sz w:val="22"/>
          <w:szCs w:val="22"/>
        </w:rPr>
        <w:t xml:space="preserve">eligible under the WOSB Program in order to obtain a contract to be awarded under the preference programs established pursuant to section 8, 9, 15, 31, and 36 </w:t>
      </w:r>
      <w:r w:rsidR="00AC0555" w:rsidRPr="00753E23">
        <w:rPr>
          <w:sz w:val="22"/>
          <w:szCs w:val="22"/>
        </w:rPr>
        <w:t xml:space="preserve">of the Small Business Act or any other provision of Federal law that specifically references section 8(d) for a definition of program eligibility, shall </w:t>
      </w:r>
      <w:r w:rsidR="000440D1" w:rsidRPr="00753E23">
        <w:rPr>
          <w:sz w:val="22"/>
          <w:szCs w:val="22"/>
        </w:rPr>
        <w:t>--</w:t>
      </w:r>
    </w:p>
    <w:p w14:paraId="5597EE32" w14:textId="77777777" w:rsidR="00F97D10" w:rsidRPr="001F67BF" w:rsidRDefault="00F97D10" w:rsidP="00241C86">
      <w:pPr>
        <w:pStyle w:val="BodyTextIndent3"/>
        <w:spacing w:after="0"/>
        <w:ind w:left="0"/>
        <w:rPr>
          <w:szCs w:val="22"/>
        </w:rPr>
      </w:pPr>
      <w:r w:rsidRPr="00753E23">
        <w:rPr>
          <w:sz w:val="22"/>
          <w:szCs w:val="22"/>
        </w:rPr>
        <w:tab/>
      </w:r>
    </w:p>
    <w:p w14:paraId="4099DA11" w14:textId="77777777" w:rsidR="000302C0" w:rsidRPr="00753E23" w:rsidRDefault="00F97D10" w:rsidP="00241C86">
      <w:pPr>
        <w:tabs>
          <w:tab w:val="left" w:pos="720"/>
          <w:tab w:val="left" w:pos="810"/>
          <w:tab w:val="left" w:pos="1080"/>
        </w:tabs>
        <w:rPr>
          <w:sz w:val="22"/>
          <w:szCs w:val="22"/>
        </w:rPr>
      </w:pPr>
      <w:r w:rsidRPr="00753E23">
        <w:rPr>
          <w:sz w:val="22"/>
          <w:szCs w:val="22"/>
        </w:rPr>
        <w:tab/>
      </w:r>
      <w:r w:rsidRPr="00753E23">
        <w:rPr>
          <w:sz w:val="22"/>
          <w:szCs w:val="22"/>
        </w:rPr>
        <w:tab/>
      </w:r>
      <w:r w:rsidRPr="00753E23">
        <w:rPr>
          <w:sz w:val="22"/>
          <w:szCs w:val="22"/>
        </w:rPr>
        <w:tab/>
      </w:r>
      <w:r w:rsidR="000440D1" w:rsidRPr="00753E23">
        <w:rPr>
          <w:sz w:val="22"/>
          <w:szCs w:val="22"/>
        </w:rPr>
        <w:t xml:space="preserve">(i) </w:t>
      </w:r>
      <w:r w:rsidR="00AC0555" w:rsidRPr="00753E23">
        <w:rPr>
          <w:sz w:val="22"/>
          <w:szCs w:val="22"/>
        </w:rPr>
        <w:t>Be punished by imposition of fine, imprisonment, or both;</w:t>
      </w:r>
    </w:p>
    <w:p w14:paraId="694F9936" w14:textId="77777777" w:rsidR="000302C0" w:rsidRPr="00315A80" w:rsidRDefault="000302C0" w:rsidP="00241C86">
      <w:pPr>
        <w:pStyle w:val="ListParagraph"/>
        <w:tabs>
          <w:tab w:val="left" w:pos="1080"/>
        </w:tabs>
        <w:ind w:left="4320"/>
        <w:rPr>
          <w:sz w:val="16"/>
          <w:szCs w:val="22"/>
        </w:rPr>
      </w:pPr>
    </w:p>
    <w:p w14:paraId="2DB5A10F" w14:textId="77777777" w:rsidR="000302C0" w:rsidRPr="00753E23" w:rsidRDefault="00F97D10" w:rsidP="00241C86">
      <w:pPr>
        <w:tabs>
          <w:tab w:val="left" w:pos="1080"/>
        </w:tabs>
        <w:rPr>
          <w:sz w:val="22"/>
          <w:szCs w:val="22"/>
        </w:rPr>
      </w:pPr>
      <w:r w:rsidRPr="00753E23">
        <w:rPr>
          <w:sz w:val="22"/>
          <w:szCs w:val="22"/>
        </w:rPr>
        <w:tab/>
      </w:r>
      <w:r w:rsidR="000440D1" w:rsidRPr="00753E23">
        <w:rPr>
          <w:sz w:val="22"/>
          <w:szCs w:val="22"/>
        </w:rPr>
        <w:t xml:space="preserve">(ii) </w:t>
      </w:r>
      <w:r w:rsidR="00AC0555" w:rsidRPr="00753E23">
        <w:rPr>
          <w:sz w:val="22"/>
          <w:szCs w:val="22"/>
        </w:rPr>
        <w:t>Be subject to administrative remedies, including suspension and debarment; and</w:t>
      </w:r>
    </w:p>
    <w:p w14:paraId="2BF07A44" w14:textId="77777777" w:rsidR="000302C0" w:rsidRPr="00315A80" w:rsidRDefault="000302C0" w:rsidP="00241C86">
      <w:pPr>
        <w:tabs>
          <w:tab w:val="left" w:pos="1080"/>
        </w:tabs>
        <w:ind w:left="4320" w:hanging="720"/>
        <w:rPr>
          <w:sz w:val="16"/>
          <w:szCs w:val="22"/>
        </w:rPr>
      </w:pPr>
    </w:p>
    <w:p w14:paraId="438F56EC" w14:textId="77777777" w:rsidR="000302C0" w:rsidRPr="00753E23" w:rsidRDefault="00F97D10" w:rsidP="00241C86">
      <w:pPr>
        <w:pStyle w:val="RightPar2"/>
        <w:tabs>
          <w:tab w:val="clear" w:pos="-720"/>
          <w:tab w:val="clear" w:pos="0"/>
          <w:tab w:val="left" w:pos="360"/>
          <w:tab w:val="left" w:pos="1080"/>
          <w:tab w:val="left" w:pos="1440"/>
        </w:tabs>
        <w:suppressAutoHyphens w:val="0"/>
        <w:ind w:left="720"/>
        <w:rPr>
          <w:rFonts w:ascii="Times New Roman" w:hAnsi="Times New Roman"/>
          <w:sz w:val="22"/>
          <w:szCs w:val="22"/>
        </w:rPr>
      </w:pPr>
      <w:r w:rsidRPr="00753E23">
        <w:rPr>
          <w:rFonts w:ascii="Times New Roman" w:hAnsi="Times New Roman"/>
          <w:sz w:val="22"/>
          <w:szCs w:val="22"/>
        </w:rPr>
        <w:t xml:space="preserve">      </w:t>
      </w:r>
      <w:r w:rsidR="000440D1" w:rsidRPr="00753E23">
        <w:rPr>
          <w:rFonts w:ascii="Times New Roman" w:hAnsi="Times New Roman"/>
          <w:sz w:val="22"/>
          <w:szCs w:val="22"/>
        </w:rPr>
        <w:t xml:space="preserve">(iii) </w:t>
      </w:r>
      <w:r w:rsidR="00AC0555" w:rsidRPr="00753E23">
        <w:rPr>
          <w:rFonts w:ascii="Times New Roman" w:hAnsi="Times New Roman"/>
          <w:sz w:val="22"/>
          <w:szCs w:val="22"/>
        </w:rPr>
        <w:t>Be ineligible for participation in programs conducted under the authority of the Act.</w:t>
      </w:r>
    </w:p>
    <w:p w14:paraId="663011DE" w14:textId="77777777" w:rsidR="00D5291F" w:rsidRPr="00315A80" w:rsidRDefault="00D5291F" w:rsidP="00241C86">
      <w:pPr>
        <w:pStyle w:val="Default"/>
        <w:tabs>
          <w:tab w:val="left" w:pos="720"/>
          <w:tab w:val="left" w:pos="1440"/>
          <w:tab w:val="left" w:pos="2160"/>
          <w:tab w:val="left" w:pos="2880"/>
        </w:tabs>
        <w:rPr>
          <w:rFonts w:ascii="Times New Roman" w:hAnsi="Times New Roman" w:cs="Times New Roman"/>
          <w:b/>
          <w:bCs/>
          <w:sz w:val="16"/>
          <w:szCs w:val="22"/>
        </w:rPr>
      </w:pPr>
    </w:p>
    <w:p w14:paraId="23BD28BF" w14:textId="77777777" w:rsidR="00204A06" w:rsidRDefault="00204A06" w:rsidP="00241C86">
      <w:pPr>
        <w:pStyle w:val="Default"/>
        <w:tabs>
          <w:tab w:val="left" w:pos="720"/>
          <w:tab w:val="left" w:pos="1440"/>
          <w:tab w:val="left" w:pos="2160"/>
          <w:tab w:val="left" w:pos="2880"/>
        </w:tabs>
        <w:rPr>
          <w:rFonts w:ascii="Times New Roman" w:hAnsi="Times New Roman" w:cs="Times New Roman"/>
          <w:b/>
          <w:bCs/>
          <w:sz w:val="22"/>
          <w:szCs w:val="22"/>
        </w:rPr>
      </w:pPr>
    </w:p>
    <w:p w14:paraId="2CCACF36" w14:textId="5A7709BB" w:rsidR="000302C0" w:rsidRPr="00753E23" w:rsidRDefault="00BD7658" w:rsidP="00241C86">
      <w:pPr>
        <w:pStyle w:val="Default"/>
        <w:tabs>
          <w:tab w:val="left" w:pos="720"/>
          <w:tab w:val="left" w:pos="1440"/>
          <w:tab w:val="left" w:pos="2160"/>
          <w:tab w:val="left" w:pos="2880"/>
        </w:tabs>
        <w:rPr>
          <w:rFonts w:ascii="Times New Roman" w:hAnsi="Times New Roman" w:cs="Times New Roman"/>
          <w:b/>
          <w:bCs/>
          <w:sz w:val="22"/>
          <w:szCs w:val="22"/>
        </w:rPr>
      </w:pPr>
      <w:r w:rsidRPr="00753E23">
        <w:rPr>
          <w:rFonts w:ascii="Times New Roman" w:hAnsi="Times New Roman" w:cs="Times New Roman"/>
          <w:b/>
          <w:bCs/>
          <w:sz w:val="22"/>
          <w:szCs w:val="22"/>
        </w:rPr>
        <w:t>6</w:t>
      </w:r>
      <w:r w:rsidR="00BE530B" w:rsidRPr="00753E23">
        <w:rPr>
          <w:rFonts w:ascii="Times New Roman" w:hAnsi="Times New Roman" w:cs="Times New Roman"/>
          <w:b/>
          <w:bCs/>
          <w:sz w:val="22"/>
          <w:szCs w:val="22"/>
        </w:rPr>
        <w:t>.</w:t>
      </w:r>
      <w:r w:rsidRPr="00753E23">
        <w:rPr>
          <w:rFonts w:ascii="Times New Roman" w:hAnsi="Times New Roman" w:cs="Times New Roman"/>
          <w:b/>
          <w:bCs/>
          <w:sz w:val="22"/>
          <w:szCs w:val="22"/>
        </w:rPr>
        <w:tab/>
      </w:r>
      <w:r w:rsidR="000510C3" w:rsidRPr="00753E23">
        <w:rPr>
          <w:rFonts w:ascii="Times New Roman" w:hAnsi="Times New Roman" w:cs="Times New Roman"/>
          <w:b/>
          <w:bCs/>
          <w:sz w:val="22"/>
          <w:szCs w:val="22"/>
        </w:rPr>
        <w:t xml:space="preserve">FAR 52.222-22 - PREVIOUS CONTRACTS AND COMPLIANCE REPORTS (FEB 1999) </w:t>
      </w:r>
    </w:p>
    <w:p w14:paraId="7B7C2341" w14:textId="27CA867E" w:rsidR="000302C0" w:rsidRPr="00204A06" w:rsidRDefault="000510C3" w:rsidP="00241C86">
      <w:pPr>
        <w:pStyle w:val="CM12"/>
        <w:tabs>
          <w:tab w:val="left" w:pos="360"/>
          <w:tab w:val="left" w:pos="720"/>
          <w:tab w:val="left" w:pos="1440"/>
          <w:tab w:val="left" w:pos="2160"/>
          <w:tab w:val="left" w:pos="2880"/>
        </w:tabs>
        <w:rPr>
          <w:rFonts w:ascii="Times New Roman" w:hAnsi="Times New Roman" w:cs="Times New Roman"/>
          <w:color w:val="000000"/>
          <w:sz w:val="16"/>
          <w:szCs w:val="22"/>
        </w:rPr>
      </w:pPr>
      <w:r w:rsidRPr="00753E23">
        <w:rPr>
          <w:rFonts w:ascii="Times New Roman" w:hAnsi="Times New Roman" w:cs="Times New Roman"/>
          <w:color w:val="000000"/>
          <w:sz w:val="22"/>
          <w:szCs w:val="22"/>
        </w:rPr>
        <w:t xml:space="preserve">   </w:t>
      </w:r>
    </w:p>
    <w:p w14:paraId="091BEFA4" w14:textId="33D147E1" w:rsidR="000510C3" w:rsidRPr="00753E23" w:rsidRDefault="000510C3" w:rsidP="00241C86">
      <w:pPr>
        <w:pStyle w:val="CM18"/>
        <w:tabs>
          <w:tab w:val="left" w:pos="360"/>
          <w:tab w:val="left" w:pos="1440"/>
          <w:tab w:val="left" w:pos="2160"/>
          <w:tab w:val="left" w:pos="2880"/>
        </w:tabs>
        <w:spacing w:after="0"/>
        <w:rPr>
          <w:rFonts w:ascii="Times New Roman" w:hAnsi="Times New Roman" w:cs="Times New Roman"/>
          <w:color w:val="000000"/>
          <w:sz w:val="22"/>
          <w:szCs w:val="22"/>
        </w:rPr>
      </w:pPr>
      <w:r w:rsidRPr="00753E23">
        <w:rPr>
          <w:rFonts w:ascii="Times New Roman" w:hAnsi="Times New Roman" w:cs="Times New Roman"/>
          <w:color w:val="000000"/>
          <w:sz w:val="22"/>
          <w:szCs w:val="22"/>
        </w:rPr>
        <w:tab/>
        <w:t xml:space="preserve">The </w:t>
      </w:r>
      <w:r w:rsidR="00FA509F" w:rsidRPr="00753E23">
        <w:rPr>
          <w:rFonts w:ascii="Times New Roman" w:hAnsi="Times New Roman" w:cs="Times New Roman"/>
          <w:color w:val="000000"/>
          <w:sz w:val="22"/>
          <w:szCs w:val="22"/>
        </w:rPr>
        <w:t>O</w:t>
      </w:r>
      <w:r w:rsidRPr="00753E23">
        <w:rPr>
          <w:rFonts w:ascii="Times New Roman" w:hAnsi="Times New Roman" w:cs="Times New Roman"/>
          <w:color w:val="000000"/>
          <w:sz w:val="22"/>
          <w:szCs w:val="22"/>
        </w:rPr>
        <w:t>fferor represents that</w:t>
      </w:r>
      <w:r w:rsidR="002D0BFA" w:rsidRPr="00753E23">
        <w:rPr>
          <w:rFonts w:ascii="Times New Roman" w:hAnsi="Times New Roman" w:cs="Times New Roman"/>
          <w:color w:val="000000"/>
          <w:sz w:val="22"/>
          <w:szCs w:val="22"/>
        </w:rPr>
        <w:t xml:space="preserve"> </w:t>
      </w:r>
    </w:p>
    <w:p w14:paraId="0FC51663" w14:textId="77777777" w:rsidR="000510C3" w:rsidRPr="00315A80" w:rsidRDefault="000510C3" w:rsidP="00314352">
      <w:pPr>
        <w:pStyle w:val="Default"/>
        <w:tabs>
          <w:tab w:val="left" w:pos="720"/>
          <w:tab w:val="left" w:pos="1440"/>
          <w:tab w:val="left" w:pos="2160"/>
          <w:tab w:val="left" w:pos="2880"/>
        </w:tabs>
        <w:ind w:left="720"/>
        <w:jc w:val="both"/>
        <w:rPr>
          <w:rFonts w:ascii="Times New Roman" w:hAnsi="Times New Roman" w:cs="Times New Roman"/>
          <w:sz w:val="16"/>
          <w:szCs w:val="22"/>
        </w:rPr>
      </w:pPr>
    </w:p>
    <w:p w14:paraId="16F88319" w14:textId="77777777" w:rsidR="000302C0" w:rsidRPr="00753E23" w:rsidRDefault="00DE4AC3" w:rsidP="00241C86">
      <w:pPr>
        <w:pStyle w:val="Default"/>
        <w:tabs>
          <w:tab w:val="left" w:pos="360"/>
          <w:tab w:val="left" w:pos="720"/>
          <w:tab w:val="left" w:pos="1440"/>
          <w:tab w:val="left" w:pos="2160"/>
          <w:tab w:val="left" w:pos="2880"/>
        </w:tabs>
        <w:ind w:left="360"/>
        <w:rPr>
          <w:rFonts w:ascii="Times New Roman" w:hAnsi="Times New Roman" w:cs="Times New Roman"/>
          <w:sz w:val="22"/>
          <w:szCs w:val="22"/>
        </w:rPr>
      </w:pPr>
      <w:r w:rsidRPr="00753E23">
        <w:rPr>
          <w:rFonts w:ascii="Times New Roman" w:hAnsi="Times New Roman" w:cs="Times New Roman"/>
          <w:sz w:val="22"/>
          <w:szCs w:val="22"/>
        </w:rPr>
        <w:t xml:space="preserve">(a) </w:t>
      </w:r>
      <w:r w:rsidR="000510C3" w:rsidRPr="00753E23">
        <w:rPr>
          <w:rFonts w:ascii="Times New Roman" w:hAnsi="Times New Roman" w:cs="Times New Roman"/>
          <w:sz w:val="22"/>
          <w:szCs w:val="22"/>
        </w:rPr>
        <w:t xml:space="preserve">It </w:t>
      </w:r>
      <w:bookmarkStart w:id="33" w:name="Check27"/>
      <w:r w:rsidR="001425E3" w:rsidRPr="00753E23">
        <w:rPr>
          <w:rFonts w:ascii="Times New Roman" w:hAnsi="Times New Roman" w:cs="Times New Roman"/>
          <w:sz w:val="22"/>
          <w:szCs w:val="22"/>
        </w:rPr>
        <w:fldChar w:fldCharType="begin">
          <w:ffData>
            <w:name w:val="Check27"/>
            <w:enabled/>
            <w:calcOnExit w:val="0"/>
            <w:checkBox>
              <w:sizeAuto/>
              <w:default w:val="0"/>
            </w:checkBox>
          </w:ffData>
        </w:fldChar>
      </w:r>
      <w:r w:rsidR="000510C3"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bookmarkEnd w:id="33"/>
      <w:r w:rsidR="000510C3" w:rsidRPr="00753E23">
        <w:rPr>
          <w:rFonts w:ascii="Times New Roman" w:hAnsi="Times New Roman" w:cs="Times New Roman"/>
          <w:sz w:val="22"/>
          <w:szCs w:val="22"/>
        </w:rPr>
        <w:t xml:space="preserve"> has, </w:t>
      </w:r>
      <w:bookmarkStart w:id="34" w:name="Check28"/>
      <w:r w:rsidR="001425E3" w:rsidRPr="00753E23">
        <w:rPr>
          <w:rFonts w:ascii="Times New Roman" w:hAnsi="Times New Roman" w:cs="Times New Roman"/>
          <w:sz w:val="22"/>
          <w:szCs w:val="22"/>
        </w:rPr>
        <w:fldChar w:fldCharType="begin">
          <w:ffData>
            <w:name w:val="Check28"/>
            <w:enabled/>
            <w:calcOnExit w:val="0"/>
            <w:checkBox>
              <w:sizeAuto/>
              <w:default w:val="0"/>
            </w:checkBox>
          </w:ffData>
        </w:fldChar>
      </w:r>
      <w:r w:rsidR="000510C3"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bookmarkEnd w:id="34"/>
      <w:r w:rsidR="000510C3" w:rsidRPr="00753E23">
        <w:rPr>
          <w:rFonts w:ascii="Times New Roman" w:hAnsi="Times New Roman" w:cs="Times New Roman"/>
          <w:sz w:val="22"/>
          <w:szCs w:val="22"/>
        </w:rPr>
        <w:t xml:space="preserve">  has not participated in a previous contract or subcontract</w:t>
      </w:r>
      <w:r w:rsidR="00282FED" w:rsidRPr="00753E23">
        <w:rPr>
          <w:rFonts w:ascii="Times New Roman" w:hAnsi="Times New Roman" w:cs="Times New Roman"/>
          <w:sz w:val="22"/>
          <w:szCs w:val="22"/>
        </w:rPr>
        <w:t>(s)</w:t>
      </w:r>
      <w:r w:rsidR="000510C3" w:rsidRPr="00753E23">
        <w:rPr>
          <w:rFonts w:ascii="Times New Roman" w:hAnsi="Times New Roman" w:cs="Times New Roman"/>
          <w:sz w:val="22"/>
          <w:szCs w:val="22"/>
        </w:rPr>
        <w:t xml:space="preserve"> subject </w:t>
      </w:r>
      <w:r w:rsidR="0061138D" w:rsidRPr="00753E23">
        <w:rPr>
          <w:rFonts w:ascii="Times New Roman" w:hAnsi="Times New Roman" w:cs="Times New Roman"/>
          <w:sz w:val="22"/>
          <w:szCs w:val="22"/>
        </w:rPr>
        <w:t xml:space="preserve">to </w:t>
      </w:r>
      <w:r w:rsidR="000510C3" w:rsidRPr="00753E23">
        <w:rPr>
          <w:rFonts w:ascii="Times New Roman" w:hAnsi="Times New Roman" w:cs="Times New Roman"/>
          <w:sz w:val="22"/>
          <w:szCs w:val="22"/>
        </w:rPr>
        <w:t xml:space="preserve">the Equal Opportunity clause of this solicitation; </w:t>
      </w:r>
    </w:p>
    <w:p w14:paraId="56CA1339" w14:textId="77777777" w:rsidR="008028FB" w:rsidRPr="00315A80" w:rsidRDefault="008028FB" w:rsidP="00241C86">
      <w:pPr>
        <w:pStyle w:val="Default"/>
        <w:tabs>
          <w:tab w:val="left" w:pos="360"/>
          <w:tab w:val="left" w:pos="1440"/>
          <w:tab w:val="left" w:pos="2160"/>
          <w:tab w:val="left" w:pos="2880"/>
        </w:tabs>
        <w:ind w:left="1050"/>
        <w:rPr>
          <w:rFonts w:ascii="Times New Roman" w:hAnsi="Times New Roman" w:cs="Times New Roman"/>
          <w:sz w:val="16"/>
          <w:szCs w:val="22"/>
        </w:rPr>
      </w:pPr>
    </w:p>
    <w:p w14:paraId="215053F1" w14:textId="1E373A99" w:rsidR="000302C0" w:rsidRPr="00753E23" w:rsidRDefault="00DE4AC3" w:rsidP="00241C86">
      <w:pPr>
        <w:pStyle w:val="Default"/>
        <w:tabs>
          <w:tab w:val="left" w:pos="360"/>
          <w:tab w:val="left" w:pos="1440"/>
          <w:tab w:val="left" w:pos="2160"/>
          <w:tab w:val="left" w:pos="2880"/>
        </w:tabs>
        <w:rPr>
          <w:rFonts w:ascii="Times New Roman" w:hAnsi="Times New Roman" w:cs="Times New Roman"/>
          <w:sz w:val="22"/>
          <w:szCs w:val="22"/>
        </w:rPr>
      </w:pPr>
      <w:r w:rsidRPr="00753E23">
        <w:rPr>
          <w:rFonts w:ascii="Times New Roman" w:hAnsi="Times New Roman" w:cs="Times New Roman"/>
          <w:sz w:val="22"/>
          <w:szCs w:val="22"/>
        </w:rPr>
        <w:tab/>
        <w:t xml:space="preserve">(b) </w:t>
      </w:r>
      <w:r w:rsidR="000510C3" w:rsidRPr="00753E23">
        <w:rPr>
          <w:rFonts w:ascii="Times New Roman" w:hAnsi="Times New Roman" w:cs="Times New Roman"/>
          <w:sz w:val="22"/>
          <w:szCs w:val="22"/>
        </w:rPr>
        <w:t xml:space="preserve">It </w:t>
      </w:r>
      <w:bookmarkStart w:id="35" w:name="Check29"/>
      <w:r w:rsidR="001425E3" w:rsidRPr="00753E23">
        <w:rPr>
          <w:rFonts w:ascii="Times New Roman" w:hAnsi="Times New Roman" w:cs="Times New Roman"/>
          <w:sz w:val="22"/>
          <w:szCs w:val="22"/>
        </w:rPr>
        <w:fldChar w:fldCharType="begin">
          <w:ffData>
            <w:name w:val="Check29"/>
            <w:enabled/>
            <w:calcOnExit w:val="0"/>
            <w:checkBox>
              <w:sizeAuto/>
              <w:default w:val="0"/>
            </w:checkBox>
          </w:ffData>
        </w:fldChar>
      </w:r>
      <w:r w:rsidR="000510C3"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bookmarkEnd w:id="35"/>
      <w:r w:rsidR="000510C3" w:rsidRPr="00753E23">
        <w:rPr>
          <w:rFonts w:ascii="Times New Roman" w:hAnsi="Times New Roman" w:cs="Times New Roman"/>
          <w:sz w:val="22"/>
          <w:szCs w:val="22"/>
        </w:rPr>
        <w:t xml:space="preserve"> has, </w:t>
      </w:r>
      <w:bookmarkStart w:id="36" w:name="Check30"/>
      <w:r w:rsidR="001425E3" w:rsidRPr="00753E23">
        <w:rPr>
          <w:rFonts w:ascii="Times New Roman" w:hAnsi="Times New Roman" w:cs="Times New Roman"/>
          <w:sz w:val="22"/>
          <w:szCs w:val="22"/>
        </w:rPr>
        <w:fldChar w:fldCharType="begin">
          <w:ffData>
            <w:name w:val="Check30"/>
            <w:enabled/>
            <w:calcOnExit w:val="0"/>
            <w:checkBox>
              <w:sizeAuto/>
              <w:default w:val="0"/>
            </w:checkBox>
          </w:ffData>
        </w:fldChar>
      </w:r>
      <w:r w:rsidR="000510C3"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bookmarkEnd w:id="36"/>
      <w:r w:rsidR="000510C3" w:rsidRPr="00753E23">
        <w:rPr>
          <w:rFonts w:ascii="Times New Roman" w:hAnsi="Times New Roman" w:cs="Times New Roman"/>
          <w:sz w:val="22"/>
          <w:szCs w:val="22"/>
        </w:rPr>
        <w:t xml:space="preserve">  has not filed all required compliance reports; and </w:t>
      </w:r>
    </w:p>
    <w:p w14:paraId="21B0FD0D" w14:textId="77777777" w:rsidR="008028FB" w:rsidRPr="00315A80" w:rsidRDefault="008028FB" w:rsidP="00241C86">
      <w:pPr>
        <w:pStyle w:val="ListParagraph"/>
        <w:rPr>
          <w:sz w:val="16"/>
          <w:szCs w:val="22"/>
        </w:rPr>
      </w:pPr>
    </w:p>
    <w:p w14:paraId="1DE88D8D" w14:textId="68D85AD3" w:rsidR="000302C0" w:rsidRPr="00753E23" w:rsidRDefault="00DE4AC3" w:rsidP="00241C86">
      <w:pPr>
        <w:pStyle w:val="Default"/>
        <w:tabs>
          <w:tab w:val="left" w:pos="360"/>
          <w:tab w:val="left" w:pos="1440"/>
          <w:tab w:val="left" w:pos="2160"/>
          <w:tab w:val="left" w:pos="2880"/>
        </w:tabs>
        <w:ind w:left="360"/>
        <w:rPr>
          <w:rFonts w:ascii="Times New Roman" w:hAnsi="Times New Roman" w:cs="Times New Roman"/>
          <w:sz w:val="22"/>
          <w:szCs w:val="22"/>
        </w:rPr>
      </w:pPr>
      <w:r w:rsidRPr="00753E23">
        <w:rPr>
          <w:rFonts w:ascii="Times New Roman" w:hAnsi="Times New Roman" w:cs="Times New Roman"/>
          <w:sz w:val="22"/>
          <w:szCs w:val="22"/>
        </w:rPr>
        <w:t xml:space="preserve">(c) </w:t>
      </w:r>
      <w:r w:rsidR="000510C3" w:rsidRPr="00753E23">
        <w:rPr>
          <w:rFonts w:ascii="Times New Roman" w:hAnsi="Times New Roman" w:cs="Times New Roman"/>
          <w:sz w:val="22"/>
          <w:szCs w:val="22"/>
        </w:rPr>
        <w:t xml:space="preserve">Representations indicating submission of required compliance reports, signed by proposed subcontractors, will be obtained before subcontract awards.  </w:t>
      </w:r>
    </w:p>
    <w:p w14:paraId="1F5478B4" w14:textId="65924907" w:rsidR="00B03F7E" w:rsidRPr="00315A80" w:rsidRDefault="00B03F7E" w:rsidP="00241C86">
      <w:pPr>
        <w:pStyle w:val="Default"/>
        <w:tabs>
          <w:tab w:val="left" w:pos="360"/>
          <w:tab w:val="left" w:pos="1440"/>
          <w:tab w:val="left" w:pos="2160"/>
          <w:tab w:val="left" w:pos="2880"/>
        </w:tabs>
        <w:rPr>
          <w:rFonts w:ascii="Times New Roman" w:hAnsi="Times New Roman" w:cs="Times New Roman"/>
          <w:sz w:val="16"/>
          <w:szCs w:val="22"/>
        </w:rPr>
      </w:pPr>
    </w:p>
    <w:p w14:paraId="5F258952" w14:textId="7DD3E155" w:rsidR="000302C0" w:rsidRPr="00753E23" w:rsidRDefault="00BD7658" w:rsidP="00241C86">
      <w:pPr>
        <w:pStyle w:val="Default"/>
        <w:tabs>
          <w:tab w:val="left" w:pos="360"/>
          <w:tab w:val="left" w:pos="720"/>
          <w:tab w:val="left" w:pos="1440"/>
          <w:tab w:val="left" w:pos="2160"/>
          <w:tab w:val="left" w:pos="2880"/>
        </w:tabs>
        <w:rPr>
          <w:rFonts w:ascii="Times New Roman" w:hAnsi="Times New Roman" w:cs="Times New Roman"/>
          <w:b/>
          <w:color w:val="auto"/>
          <w:sz w:val="22"/>
        </w:rPr>
      </w:pPr>
      <w:r w:rsidRPr="00753E23">
        <w:rPr>
          <w:rFonts w:ascii="Times New Roman" w:hAnsi="Times New Roman" w:cs="Times New Roman"/>
          <w:b/>
          <w:sz w:val="22"/>
          <w:szCs w:val="22"/>
        </w:rPr>
        <w:t>7</w:t>
      </w:r>
      <w:r w:rsidR="00BE530B" w:rsidRPr="00753E23">
        <w:rPr>
          <w:rFonts w:ascii="Times New Roman" w:hAnsi="Times New Roman" w:cs="Times New Roman"/>
          <w:b/>
          <w:sz w:val="22"/>
          <w:szCs w:val="22"/>
        </w:rPr>
        <w:t>.</w:t>
      </w:r>
      <w:r w:rsidRPr="00753E23">
        <w:rPr>
          <w:rFonts w:ascii="Times New Roman" w:hAnsi="Times New Roman" w:cs="Times New Roman"/>
          <w:b/>
          <w:sz w:val="22"/>
          <w:szCs w:val="22"/>
        </w:rPr>
        <w:tab/>
      </w:r>
      <w:r w:rsidRPr="00753E23">
        <w:rPr>
          <w:rFonts w:ascii="Times New Roman" w:hAnsi="Times New Roman" w:cs="Times New Roman"/>
          <w:b/>
          <w:sz w:val="22"/>
          <w:szCs w:val="22"/>
        </w:rPr>
        <w:tab/>
      </w:r>
      <w:r w:rsidR="00F074FF" w:rsidRPr="00753E23">
        <w:rPr>
          <w:rFonts w:ascii="Times New Roman" w:hAnsi="Times New Roman" w:cs="Times New Roman"/>
          <w:b/>
          <w:color w:val="auto"/>
          <w:sz w:val="22"/>
        </w:rPr>
        <w:t>FAR 52.222-25 -</w:t>
      </w:r>
      <w:r w:rsidR="0061138D" w:rsidRPr="00753E23">
        <w:rPr>
          <w:rFonts w:ascii="Times New Roman" w:hAnsi="Times New Roman" w:cs="Times New Roman"/>
          <w:b/>
          <w:color w:val="auto"/>
          <w:sz w:val="22"/>
        </w:rPr>
        <w:t xml:space="preserve"> </w:t>
      </w:r>
      <w:r w:rsidR="00F074FF" w:rsidRPr="00753E23">
        <w:rPr>
          <w:rFonts w:ascii="Times New Roman" w:hAnsi="Times New Roman" w:cs="Times New Roman"/>
          <w:b/>
          <w:color w:val="auto"/>
          <w:sz w:val="22"/>
        </w:rPr>
        <w:t>AFFIRMATIVE ACTION COMPLIANCE (APR 1984)</w:t>
      </w:r>
      <w:r w:rsidR="00BE530B" w:rsidRPr="00753E23">
        <w:rPr>
          <w:rFonts w:ascii="Times New Roman" w:hAnsi="Times New Roman" w:cs="Times New Roman"/>
          <w:b/>
          <w:bCs/>
          <w:color w:val="auto"/>
          <w:sz w:val="22"/>
          <w:szCs w:val="22"/>
        </w:rPr>
        <w:t xml:space="preserve">    </w:t>
      </w:r>
    </w:p>
    <w:p w14:paraId="52DF1A16" w14:textId="3C8E6D4F" w:rsidR="002D0BFA" w:rsidRPr="001F67BF" w:rsidRDefault="00BE530B" w:rsidP="00241C86">
      <w:pPr>
        <w:pStyle w:val="Default"/>
        <w:tabs>
          <w:tab w:val="left" w:pos="720"/>
          <w:tab w:val="left" w:pos="1440"/>
          <w:tab w:val="left" w:pos="2160"/>
          <w:tab w:val="left" w:pos="2880"/>
        </w:tabs>
        <w:rPr>
          <w:rFonts w:ascii="Times New Roman" w:hAnsi="Times New Roman" w:cs="Times New Roman"/>
          <w:sz w:val="16"/>
          <w:szCs w:val="22"/>
        </w:rPr>
      </w:pPr>
      <w:r w:rsidRPr="00753E23">
        <w:rPr>
          <w:rFonts w:ascii="Times New Roman" w:hAnsi="Times New Roman" w:cs="Times New Roman"/>
          <w:b/>
          <w:bCs/>
          <w:color w:val="auto"/>
          <w:sz w:val="22"/>
          <w:szCs w:val="22"/>
        </w:rPr>
        <w:t xml:space="preserve">    </w:t>
      </w:r>
      <w:r w:rsidR="000510C3" w:rsidRPr="00753E23">
        <w:rPr>
          <w:rFonts w:ascii="Times New Roman" w:hAnsi="Times New Roman" w:cs="Times New Roman"/>
          <w:sz w:val="22"/>
          <w:szCs w:val="22"/>
        </w:rPr>
        <w:tab/>
      </w:r>
    </w:p>
    <w:p w14:paraId="53F8A52B" w14:textId="72C5D5DC" w:rsidR="000510C3" w:rsidRPr="00753E23" w:rsidRDefault="002D0BFA" w:rsidP="00241C86">
      <w:pPr>
        <w:pStyle w:val="Default"/>
        <w:tabs>
          <w:tab w:val="left" w:pos="360"/>
          <w:tab w:val="left" w:pos="1440"/>
          <w:tab w:val="left" w:pos="2160"/>
          <w:tab w:val="left" w:pos="2880"/>
        </w:tabs>
        <w:rPr>
          <w:rFonts w:ascii="Times New Roman" w:hAnsi="Times New Roman" w:cs="Times New Roman"/>
          <w:sz w:val="22"/>
          <w:szCs w:val="22"/>
        </w:rPr>
      </w:pPr>
      <w:r w:rsidRPr="00753E23">
        <w:rPr>
          <w:rFonts w:ascii="Times New Roman" w:hAnsi="Times New Roman" w:cs="Times New Roman"/>
          <w:sz w:val="22"/>
          <w:szCs w:val="22"/>
        </w:rPr>
        <w:tab/>
      </w:r>
      <w:r w:rsidR="000510C3" w:rsidRPr="00753E23">
        <w:rPr>
          <w:rFonts w:ascii="Times New Roman" w:hAnsi="Times New Roman" w:cs="Times New Roman"/>
          <w:sz w:val="22"/>
          <w:szCs w:val="22"/>
        </w:rPr>
        <w:t xml:space="preserve">The </w:t>
      </w:r>
      <w:r w:rsidR="00FA509F" w:rsidRPr="00753E23">
        <w:rPr>
          <w:rFonts w:ascii="Times New Roman" w:hAnsi="Times New Roman" w:cs="Times New Roman"/>
          <w:sz w:val="22"/>
          <w:szCs w:val="22"/>
        </w:rPr>
        <w:t>O</w:t>
      </w:r>
      <w:r w:rsidR="000510C3" w:rsidRPr="00753E23">
        <w:rPr>
          <w:rFonts w:ascii="Times New Roman" w:hAnsi="Times New Roman" w:cs="Times New Roman"/>
          <w:sz w:val="22"/>
          <w:szCs w:val="22"/>
        </w:rPr>
        <w:t>fferor certifies that</w:t>
      </w:r>
      <w:r w:rsidRPr="00753E23">
        <w:rPr>
          <w:rFonts w:ascii="Times New Roman" w:hAnsi="Times New Roman" w:cs="Times New Roman"/>
          <w:sz w:val="22"/>
          <w:szCs w:val="22"/>
        </w:rPr>
        <w:t xml:space="preserve"> --</w:t>
      </w:r>
    </w:p>
    <w:p w14:paraId="04E54109" w14:textId="77777777" w:rsidR="000510C3" w:rsidRPr="001F67BF" w:rsidRDefault="000510C3" w:rsidP="00241C86">
      <w:pPr>
        <w:pStyle w:val="Default"/>
        <w:tabs>
          <w:tab w:val="left" w:pos="720"/>
          <w:tab w:val="left" w:pos="1440"/>
          <w:tab w:val="left" w:pos="2160"/>
          <w:tab w:val="left" w:pos="2880"/>
        </w:tabs>
        <w:rPr>
          <w:rFonts w:ascii="Times New Roman" w:hAnsi="Times New Roman" w:cs="Times New Roman"/>
          <w:sz w:val="16"/>
          <w:szCs w:val="22"/>
        </w:rPr>
      </w:pPr>
      <w:r w:rsidRPr="00753E23">
        <w:rPr>
          <w:rFonts w:ascii="Times New Roman" w:hAnsi="Times New Roman" w:cs="Times New Roman"/>
          <w:sz w:val="22"/>
          <w:szCs w:val="22"/>
        </w:rPr>
        <w:t xml:space="preserve"> </w:t>
      </w:r>
    </w:p>
    <w:p w14:paraId="69FCA4A6" w14:textId="78BC4BDB" w:rsidR="000302C0" w:rsidRPr="00753E23" w:rsidRDefault="002D0BFA" w:rsidP="00241C86">
      <w:pPr>
        <w:pStyle w:val="Default"/>
        <w:tabs>
          <w:tab w:val="left" w:pos="360"/>
          <w:tab w:val="left" w:pos="1260"/>
          <w:tab w:val="left" w:pos="2880"/>
        </w:tabs>
        <w:ind w:left="360"/>
        <w:rPr>
          <w:rFonts w:ascii="Times New Roman" w:hAnsi="Times New Roman" w:cs="Times New Roman"/>
          <w:sz w:val="22"/>
          <w:szCs w:val="22"/>
        </w:rPr>
      </w:pPr>
      <w:r w:rsidRPr="00753E23">
        <w:rPr>
          <w:rFonts w:ascii="Times New Roman" w:hAnsi="Times New Roman" w:cs="Times New Roman"/>
          <w:sz w:val="22"/>
          <w:szCs w:val="22"/>
        </w:rPr>
        <w:t>(a) I</w:t>
      </w:r>
      <w:r w:rsidR="000510C3" w:rsidRPr="00753E23">
        <w:rPr>
          <w:rFonts w:ascii="Times New Roman" w:hAnsi="Times New Roman" w:cs="Times New Roman"/>
          <w:sz w:val="22"/>
          <w:szCs w:val="22"/>
        </w:rPr>
        <w:t xml:space="preserve">t </w:t>
      </w:r>
      <w:bookmarkStart w:id="37" w:name="Check31"/>
      <w:r w:rsidR="001425E3" w:rsidRPr="00753E23">
        <w:rPr>
          <w:rFonts w:ascii="Times New Roman" w:hAnsi="Times New Roman" w:cs="Times New Roman"/>
          <w:sz w:val="22"/>
          <w:szCs w:val="22"/>
        </w:rPr>
        <w:fldChar w:fldCharType="begin">
          <w:ffData>
            <w:name w:val="Check31"/>
            <w:enabled/>
            <w:calcOnExit w:val="0"/>
            <w:checkBox>
              <w:sizeAuto/>
              <w:default w:val="0"/>
            </w:checkBox>
          </w:ffData>
        </w:fldChar>
      </w:r>
      <w:r w:rsidR="000510C3"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bookmarkEnd w:id="37"/>
      <w:r w:rsidR="000510C3" w:rsidRPr="00753E23">
        <w:rPr>
          <w:rFonts w:ascii="Times New Roman" w:hAnsi="Times New Roman" w:cs="Times New Roman"/>
          <w:sz w:val="22"/>
          <w:szCs w:val="22"/>
        </w:rPr>
        <w:t xml:space="preserve"> has developed and has on file, </w:t>
      </w:r>
      <w:bookmarkStart w:id="38" w:name="Check32"/>
      <w:r w:rsidR="001425E3" w:rsidRPr="00753E23">
        <w:rPr>
          <w:rFonts w:ascii="Times New Roman" w:hAnsi="Times New Roman" w:cs="Times New Roman"/>
          <w:sz w:val="22"/>
          <w:szCs w:val="22"/>
        </w:rPr>
        <w:fldChar w:fldCharType="begin">
          <w:ffData>
            <w:name w:val="Check32"/>
            <w:enabled/>
            <w:calcOnExit w:val="0"/>
            <w:checkBox>
              <w:sizeAuto/>
              <w:default w:val="0"/>
            </w:checkBox>
          </w:ffData>
        </w:fldChar>
      </w:r>
      <w:r w:rsidR="000510C3"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bookmarkEnd w:id="38"/>
      <w:r w:rsidR="000510C3" w:rsidRPr="00753E23">
        <w:rPr>
          <w:rFonts w:ascii="Times New Roman" w:hAnsi="Times New Roman" w:cs="Times New Roman"/>
          <w:sz w:val="22"/>
          <w:szCs w:val="22"/>
        </w:rPr>
        <w:t xml:space="preserve"> has not developed and does not have on file, at each establishment, affirmative action programs required by the rules and regulations of the Secretary of Labor (41 CFR 60-1 and 60</w:t>
      </w:r>
      <w:r w:rsidR="0061138D" w:rsidRPr="00753E23">
        <w:rPr>
          <w:rFonts w:ascii="Times New Roman" w:hAnsi="Times New Roman" w:cs="Times New Roman"/>
          <w:sz w:val="22"/>
          <w:szCs w:val="22"/>
        </w:rPr>
        <w:t>-</w:t>
      </w:r>
      <w:r w:rsidR="000510C3" w:rsidRPr="00753E23">
        <w:rPr>
          <w:rFonts w:ascii="Times New Roman" w:hAnsi="Times New Roman" w:cs="Times New Roman"/>
          <w:sz w:val="22"/>
          <w:szCs w:val="22"/>
        </w:rPr>
        <w:t xml:space="preserve">2), or </w:t>
      </w:r>
    </w:p>
    <w:p w14:paraId="1C455EDB" w14:textId="77777777" w:rsidR="000302C0" w:rsidRPr="00315A80" w:rsidRDefault="000302C0" w:rsidP="00241C86">
      <w:pPr>
        <w:pStyle w:val="Default"/>
        <w:tabs>
          <w:tab w:val="left" w:pos="360"/>
          <w:tab w:val="left" w:pos="1260"/>
          <w:tab w:val="left" w:pos="2880"/>
        </w:tabs>
        <w:ind w:left="1620"/>
        <w:rPr>
          <w:rFonts w:ascii="Times New Roman" w:hAnsi="Times New Roman" w:cs="Times New Roman"/>
          <w:sz w:val="16"/>
          <w:szCs w:val="22"/>
        </w:rPr>
      </w:pPr>
    </w:p>
    <w:p w14:paraId="2C54B646" w14:textId="421B2EB1" w:rsidR="000302C0" w:rsidRDefault="002D0BFA" w:rsidP="00112ED5">
      <w:pPr>
        <w:pStyle w:val="Default"/>
        <w:numPr>
          <w:ilvl w:val="0"/>
          <w:numId w:val="11"/>
        </w:numPr>
        <w:tabs>
          <w:tab w:val="left" w:pos="720"/>
          <w:tab w:val="left" w:pos="1260"/>
          <w:tab w:val="left" w:pos="1440"/>
          <w:tab w:val="left" w:pos="2160"/>
          <w:tab w:val="left" w:pos="2880"/>
        </w:tabs>
        <w:rPr>
          <w:rFonts w:ascii="Times New Roman" w:hAnsi="Times New Roman" w:cs="Times New Roman"/>
          <w:sz w:val="22"/>
          <w:szCs w:val="22"/>
        </w:rPr>
      </w:pPr>
      <w:r w:rsidRPr="00753E23">
        <w:rPr>
          <w:rFonts w:ascii="Times New Roman" w:hAnsi="Times New Roman" w:cs="Times New Roman"/>
          <w:sz w:val="22"/>
          <w:szCs w:val="22"/>
        </w:rPr>
        <w:t>I</w:t>
      </w:r>
      <w:r w:rsidR="000510C3" w:rsidRPr="00753E23">
        <w:rPr>
          <w:rFonts w:ascii="Times New Roman" w:hAnsi="Times New Roman" w:cs="Times New Roman"/>
          <w:sz w:val="22"/>
          <w:szCs w:val="22"/>
        </w:rPr>
        <w:t xml:space="preserve">t </w:t>
      </w:r>
      <w:bookmarkStart w:id="39" w:name="Check33"/>
      <w:r w:rsidR="001425E3" w:rsidRPr="00753E23">
        <w:rPr>
          <w:rFonts w:ascii="Times New Roman" w:hAnsi="Times New Roman" w:cs="Times New Roman"/>
          <w:sz w:val="22"/>
          <w:szCs w:val="22"/>
        </w:rPr>
        <w:fldChar w:fldCharType="begin">
          <w:ffData>
            <w:name w:val="Check33"/>
            <w:enabled/>
            <w:calcOnExit w:val="0"/>
            <w:checkBox>
              <w:sizeAuto/>
              <w:default w:val="0"/>
            </w:checkBox>
          </w:ffData>
        </w:fldChar>
      </w:r>
      <w:r w:rsidR="000510C3"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bookmarkEnd w:id="39"/>
      <w:r w:rsidR="000510C3" w:rsidRPr="00753E23">
        <w:rPr>
          <w:rFonts w:ascii="Times New Roman" w:hAnsi="Times New Roman" w:cs="Times New Roman"/>
          <w:sz w:val="22"/>
          <w:szCs w:val="22"/>
        </w:rPr>
        <w:t xml:space="preserve"> has </w:t>
      </w:r>
      <w:r w:rsidR="001425E3" w:rsidRPr="00753E23">
        <w:rPr>
          <w:rFonts w:ascii="Times New Roman" w:hAnsi="Times New Roman" w:cs="Times New Roman"/>
          <w:sz w:val="22"/>
          <w:szCs w:val="22"/>
        </w:rPr>
        <w:fldChar w:fldCharType="begin">
          <w:ffData>
            <w:name w:val="Check33"/>
            <w:enabled/>
            <w:calcOnExit w:val="0"/>
            <w:checkBox>
              <w:sizeAuto/>
              <w:default w:val="0"/>
            </w:checkBox>
          </w:ffData>
        </w:fldChar>
      </w:r>
      <w:r w:rsidR="00C2623F" w:rsidRPr="00753E23">
        <w:rPr>
          <w:rFonts w:ascii="Times New Roman" w:hAnsi="Times New Roman" w:cs="Times New Roman"/>
          <w:sz w:val="22"/>
          <w:szCs w:val="22"/>
        </w:rPr>
        <w:instrText xml:space="preserve"> FORMCHECKBOX </w:instrText>
      </w:r>
      <w:r w:rsidR="001F67BF">
        <w:rPr>
          <w:rFonts w:ascii="Times New Roman" w:hAnsi="Times New Roman" w:cs="Times New Roman"/>
          <w:sz w:val="22"/>
          <w:szCs w:val="22"/>
        </w:rPr>
      </w:r>
      <w:r w:rsidR="001F67BF">
        <w:rPr>
          <w:rFonts w:ascii="Times New Roman" w:hAnsi="Times New Roman" w:cs="Times New Roman"/>
          <w:sz w:val="22"/>
          <w:szCs w:val="22"/>
        </w:rPr>
        <w:fldChar w:fldCharType="separate"/>
      </w:r>
      <w:r w:rsidR="001425E3" w:rsidRPr="00753E23">
        <w:rPr>
          <w:rFonts w:ascii="Times New Roman" w:hAnsi="Times New Roman" w:cs="Times New Roman"/>
          <w:sz w:val="22"/>
          <w:szCs w:val="22"/>
        </w:rPr>
        <w:fldChar w:fldCharType="end"/>
      </w:r>
      <w:r w:rsidR="00C2623F" w:rsidRPr="00753E23">
        <w:rPr>
          <w:rFonts w:ascii="Times New Roman" w:hAnsi="Times New Roman" w:cs="Times New Roman"/>
          <w:sz w:val="22"/>
          <w:szCs w:val="22"/>
        </w:rPr>
        <w:t xml:space="preserve"> </w:t>
      </w:r>
      <w:proofErr w:type="spellStart"/>
      <w:r w:rsidR="00C2623F" w:rsidRPr="00753E23">
        <w:rPr>
          <w:rFonts w:ascii="Times New Roman" w:hAnsi="Times New Roman" w:cs="Times New Roman"/>
          <w:sz w:val="22"/>
          <w:szCs w:val="22"/>
        </w:rPr>
        <w:t>has</w:t>
      </w:r>
      <w:proofErr w:type="spellEnd"/>
      <w:r w:rsidR="00C2623F" w:rsidRPr="00753E23">
        <w:rPr>
          <w:rFonts w:ascii="Times New Roman" w:hAnsi="Times New Roman" w:cs="Times New Roman"/>
          <w:sz w:val="22"/>
          <w:szCs w:val="22"/>
        </w:rPr>
        <w:t xml:space="preserve"> not </w:t>
      </w:r>
      <w:r w:rsidR="000510C3" w:rsidRPr="00753E23">
        <w:rPr>
          <w:rFonts w:ascii="Times New Roman" w:hAnsi="Times New Roman" w:cs="Times New Roman"/>
          <w:sz w:val="22"/>
          <w:szCs w:val="22"/>
        </w:rPr>
        <w:t xml:space="preserve">previously had contracts subject to the written affirmative action programs requirement of the rules and regulations of the Secretary of Labor. </w:t>
      </w:r>
    </w:p>
    <w:p w14:paraId="0D0D1E48" w14:textId="2E0AB62D" w:rsidR="00D5291F" w:rsidRPr="00315A80" w:rsidRDefault="00D5291F" w:rsidP="00D5291F">
      <w:pPr>
        <w:pStyle w:val="Default"/>
        <w:tabs>
          <w:tab w:val="left" w:pos="720"/>
          <w:tab w:val="left" w:pos="1260"/>
          <w:tab w:val="left" w:pos="1440"/>
          <w:tab w:val="left" w:pos="2160"/>
          <w:tab w:val="left" w:pos="2880"/>
        </w:tabs>
        <w:ind w:left="720"/>
        <w:jc w:val="both"/>
        <w:rPr>
          <w:rFonts w:ascii="Times New Roman" w:hAnsi="Times New Roman" w:cs="Times New Roman"/>
          <w:sz w:val="16"/>
          <w:szCs w:val="22"/>
        </w:rPr>
      </w:pPr>
    </w:p>
    <w:p w14:paraId="0C8D878B" w14:textId="165E82AF" w:rsidR="000302C0" w:rsidRPr="00753E23" w:rsidRDefault="00BC4002" w:rsidP="00241C86">
      <w:pPr>
        <w:pStyle w:val="Default"/>
        <w:tabs>
          <w:tab w:val="left" w:pos="360"/>
          <w:tab w:val="left" w:pos="720"/>
          <w:tab w:val="left" w:pos="1260"/>
          <w:tab w:val="left" w:pos="1440"/>
          <w:tab w:val="left" w:pos="2160"/>
          <w:tab w:val="left" w:pos="2880"/>
        </w:tabs>
        <w:ind w:hanging="180"/>
        <w:rPr>
          <w:rFonts w:ascii="Times New Roman" w:hAnsi="Times New Roman" w:cs="Times New Roman"/>
          <w:color w:val="auto"/>
          <w:sz w:val="22"/>
        </w:rPr>
      </w:pPr>
      <w:bookmarkStart w:id="40" w:name="wp1169014"/>
      <w:bookmarkStart w:id="41" w:name="wp1169016"/>
      <w:bookmarkStart w:id="42" w:name="wp1169034"/>
      <w:bookmarkStart w:id="43" w:name="wp1169019"/>
      <w:bookmarkStart w:id="44" w:name="wp1169035"/>
      <w:bookmarkStart w:id="45" w:name="wp1169036"/>
      <w:bookmarkStart w:id="46" w:name="wp1169072"/>
      <w:bookmarkStart w:id="47" w:name="wp1172755"/>
      <w:bookmarkStart w:id="48" w:name="wp1172782"/>
      <w:bookmarkStart w:id="49" w:name="wp1172784"/>
      <w:bookmarkStart w:id="50" w:name="wp1182302"/>
      <w:bookmarkStart w:id="51" w:name="wp1169113"/>
      <w:bookmarkStart w:id="52" w:name="wp1169098"/>
      <w:bookmarkStart w:id="53" w:name="wp1169114"/>
      <w:bookmarkStart w:id="54" w:name="wp1169115"/>
      <w:bookmarkStart w:id="55" w:name="wp1169117"/>
      <w:bookmarkStart w:id="56" w:name="wp1169118"/>
      <w:bookmarkStart w:id="57" w:name="wp1169128"/>
      <w:bookmarkStart w:id="58" w:name="wp116912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imes New Roman" w:hAnsi="Times New Roman" w:cs="Times New Roman"/>
          <w:b/>
          <w:bCs/>
          <w:color w:val="auto"/>
          <w:sz w:val="22"/>
          <w:szCs w:val="22"/>
        </w:rPr>
        <w:t xml:space="preserve">   </w:t>
      </w:r>
      <w:r w:rsidR="00BD7658" w:rsidRPr="00753E23">
        <w:rPr>
          <w:rFonts w:ascii="Times New Roman" w:hAnsi="Times New Roman" w:cs="Times New Roman"/>
          <w:b/>
          <w:bCs/>
          <w:color w:val="auto"/>
          <w:sz w:val="22"/>
          <w:szCs w:val="22"/>
        </w:rPr>
        <w:t>8</w:t>
      </w:r>
      <w:r w:rsidR="00E84C05" w:rsidRPr="00753E23">
        <w:rPr>
          <w:rFonts w:ascii="Times New Roman" w:hAnsi="Times New Roman" w:cs="Times New Roman"/>
          <w:b/>
          <w:bCs/>
          <w:color w:val="auto"/>
          <w:sz w:val="22"/>
          <w:szCs w:val="22"/>
        </w:rPr>
        <w:t>.</w:t>
      </w:r>
      <w:bookmarkStart w:id="59" w:name="BM252225"/>
      <w:r w:rsidR="00BD7658" w:rsidRPr="00753E23">
        <w:rPr>
          <w:rFonts w:ascii="Times New Roman" w:hAnsi="Times New Roman" w:cs="Times New Roman"/>
          <w:b/>
          <w:bCs/>
          <w:color w:val="auto"/>
          <w:sz w:val="22"/>
          <w:szCs w:val="22"/>
        </w:rPr>
        <w:tab/>
      </w:r>
      <w:r w:rsidR="00BD7658" w:rsidRPr="00753E23">
        <w:rPr>
          <w:rFonts w:ascii="Times New Roman" w:hAnsi="Times New Roman" w:cs="Times New Roman"/>
          <w:b/>
          <w:bCs/>
          <w:color w:val="auto"/>
          <w:sz w:val="22"/>
          <w:szCs w:val="22"/>
        </w:rPr>
        <w:tab/>
      </w:r>
      <w:r w:rsidR="00F074FF" w:rsidRPr="00753E23">
        <w:rPr>
          <w:rFonts w:ascii="Times New Roman" w:hAnsi="Times New Roman" w:cs="Times New Roman"/>
          <w:b/>
          <w:color w:val="auto"/>
          <w:sz w:val="22"/>
        </w:rPr>
        <w:t>ANTI-CORRUPTION COMPLIANCE</w:t>
      </w:r>
    </w:p>
    <w:p w14:paraId="2C959931" w14:textId="77777777" w:rsidR="00F5560E" w:rsidRPr="00411859" w:rsidRDefault="00F5560E" w:rsidP="00241C86">
      <w:pPr>
        <w:autoSpaceDE w:val="0"/>
        <w:autoSpaceDN w:val="0"/>
        <w:adjustRightInd w:val="0"/>
        <w:rPr>
          <w:rFonts w:eastAsiaTheme="minorHAnsi"/>
          <w:sz w:val="16"/>
          <w:szCs w:val="22"/>
        </w:rPr>
      </w:pPr>
    </w:p>
    <w:p w14:paraId="0222C166" w14:textId="652A7349" w:rsidR="00F5560E" w:rsidRPr="00753E23" w:rsidRDefault="00F5560E" w:rsidP="00241C86">
      <w:pPr>
        <w:autoSpaceDE w:val="0"/>
        <w:autoSpaceDN w:val="0"/>
        <w:adjustRightInd w:val="0"/>
        <w:ind w:left="720"/>
        <w:rPr>
          <w:rFonts w:eastAsiaTheme="minorHAnsi"/>
          <w:sz w:val="22"/>
          <w:szCs w:val="22"/>
        </w:rPr>
      </w:pPr>
      <w:r w:rsidRPr="00753E23">
        <w:rPr>
          <w:rFonts w:eastAsiaTheme="minorHAnsi"/>
          <w:sz w:val="22"/>
          <w:szCs w:val="22"/>
        </w:rPr>
        <w:t>Offeror represents and warrants to NAVISTAR DEFENSE,</w:t>
      </w:r>
      <w:r w:rsidR="00937588" w:rsidRPr="00753E23">
        <w:rPr>
          <w:rFonts w:eastAsiaTheme="minorHAnsi"/>
          <w:sz w:val="22"/>
          <w:szCs w:val="22"/>
        </w:rPr>
        <w:t xml:space="preserve"> LLC, </w:t>
      </w:r>
      <w:r w:rsidRPr="00753E23">
        <w:rPr>
          <w:rFonts w:eastAsiaTheme="minorHAnsi"/>
          <w:sz w:val="22"/>
          <w:szCs w:val="22"/>
        </w:rPr>
        <w:t>and its parent, subsidiaries and affiliates, that:</w:t>
      </w:r>
    </w:p>
    <w:p w14:paraId="0A621C4E" w14:textId="77777777" w:rsidR="00F5560E" w:rsidRPr="00315A80" w:rsidRDefault="00F5560E" w:rsidP="00241C86">
      <w:pPr>
        <w:autoSpaceDE w:val="0"/>
        <w:autoSpaceDN w:val="0"/>
        <w:adjustRightInd w:val="0"/>
        <w:rPr>
          <w:rFonts w:eastAsiaTheme="minorHAnsi"/>
          <w:sz w:val="16"/>
          <w:szCs w:val="22"/>
        </w:rPr>
      </w:pPr>
    </w:p>
    <w:p w14:paraId="70E4A34B" w14:textId="77777777" w:rsidR="00F5560E" w:rsidRPr="00753E23" w:rsidRDefault="00F5560E" w:rsidP="00241C86">
      <w:pPr>
        <w:autoSpaceDE w:val="0"/>
        <w:autoSpaceDN w:val="0"/>
        <w:adjustRightInd w:val="0"/>
        <w:ind w:left="720"/>
        <w:rPr>
          <w:rFonts w:eastAsiaTheme="minorHAnsi"/>
          <w:sz w:val="22"/>
          <w:szCs w:val="22"/>
        </w:rPr>
      </w:pPr>
      <w:r w:rsidRPr="00753E23">
        <w:rPr>
          <w:rFonts w:eastAsiaTheme="minorHAnsi"/>
          <w:sz w:val="22"/>
          <w:szCs w:val="22"/>
        </w:rPr>
        <w:t>(a) Offeror is familiar with the terms and provisions of and agrees to comply with the U.S. Foreign</w:t>
      </w:r>
      <w:r w:rsidR="0061138D" w:rsidRPr="00753E23">
        <w:rPr>
          <w:rFonts w:eastAsiaTheme="minorHAnsi"/>
          <w:sz w:val="22"/>
          <w:szCs w:val="22"/>
        </w:rPr>
        <w:t xml:space="preserve"> </w:t>
      </w:r>
      <w:r w:rsidRPr="00753E23">
        <w:rPr>
          <w:rFonts w:eastAsiaTheme="minorHAnsi"/>
          <w:sz w:val="22"/>
          <w:szCs w:val="22"/>
        </w:rPr>
        <w:t>Corrupt Practices Act (the "FCPA"), 15 U.S.C.§§ 78 dd-1, et seq., the United Kingdom’s Bribery Act (“UK Bribery Act”) and any applicable international and local country anti-bribery and anti-corruption laws and regulations (the FCPA, the UK Bribery Act and such applicable international and local country laws and rules are individually and collectively referred to as “Anti-Corruption Laws”) and the purposes of such Anti-Corruption Laws; and,</w:t>
      </w:r>
    </w:p>
    <w:p w14:paraId="0E59659B" w14:textId="77777777" w:rsidR="00F5560E" w:rsidRPr="00315A80" w:rsidRDefault="00F5560E" w:rsidP="00241C86">
      <w:pPr>
        <w:autoSpaceDE w:val="0"/>
        <w:autoSpaceDN w:val="0"/>
        <w:adjustRightInd w:val="0"/>
        <w:rPr>
          <w:rFonts w:eastAsiaTheme="minorHAnsi"/>
          <w:sz w:val="16"/>
          <w:szCs w:val="22"/>
        </w:rPr>
      </w:pPr>
    </w:p>
    <w:p w14:paraId="169BAF1F" w14:textId="77777777" w:rsidR="00F5560E" w:rsidRPr="00753E23" w:rsidRDefault="00F5560E" w:rsidP="00241C86">
      <w:pPr>
        <w:autoSpaceDE w:val="0"/>
        <w:autoSpaceDN w:val="0"/>
        <w:adjustRightInd w:val="0"/>
        <w:ind w:left="720"/>
        <w:rPr>
          <w:rFonts w:eastAsiaTheme="minorHAnsi"/>
          <w:sz w:val="22"/>
          <w:szCs w:val="22"/>
        </w:rPr>
      </w:pPr>
      <w:r w:rsidRPr="00753E23">
        <w:rPr>
          <w:rFonts w:eastAsiaTheme="minorHAnsi"/>
          <w:sz w:val="22"/>
          <w:szCs w:val="22"/>
        </w:rPr>
        <w:t>(b) Offeror will conduct its business operations in accordance with all applicable Anti-Corruption Laws and has not and will not offer, authorize, pay, attempt to pay or give anything of value, either directly or indirectly, to an official of a non-U.S. government or a public international organization, or any other person of similar authority for the purpose of (i) influencing any act or decision by that person in his/her official capacity, (ii) inducing that person to do or omit any act in violation of his/her official capacity, (iii) inducing that person to influence an act or decision of the governmental or international organization in order to obtain or retain business for, or direct business to, any person, or (iv) to secure any improper advantage; and,</w:t>
      </w:r>
    </w:p>
    <w:p w14:paraId="6D99FA7F" w14:textId="77777777" w:rsidR="00F5560E" w:rsidRPr="00315A80" w:rsidRDefault="00F5560E" w:rsidP="00241C86">
      <w:pPr>
        <w:autoSpaceDE w:val="0"/>
        <w:autoSpaceDN w:val="0"/>
        <w:adjustRightInd w:val="0"/>
        <w:rPr>
          <w:rFonts w:eastAsiaTheme="minorHAnsi"/>
          <w:sz w:val="16"/>
          <w:szCs w:val="22"/>
        </w:rPr>
      </w:pPr>
    </w:p>
    <w:p w14:paraId="472BC9DB" w14:textId="6B2493B8" w:rsidR="00F5560E" w:rsidRPr="00753E23" w:rsidRDefault="00F5560E" w:rsidP="00241C86">
      <w:pPr>
        <w:autoSpaceDE w:val="0"/>
        <w:autoSpaceDN w:val="0"/>
        <w:adjustRightInd w:val="0"/>
        <w:ind w:left="720"/>
        <w:rPr>
          <w:rFonts w:eastAsiaTheme="minorHAnsi"/>
          <w:sz w:val="22"/>
          <w:szCs w:val="22"/>
        </w:rPr>
      </w:pPr>
      <w:r w:rsidRPr="00753E23">
        <w:rPr>
          <w:rFonts w:eastAsiaTheme="minorHAnsi"/>
          <w:sz w:val="22"/>
          <w:szCs w:val="22"/>
        </w:rPr>
        <w:t xml:space="preserve">(c) Neither </w:t>
      </w:r>
      <w:r w:rsidR="00FA509F" w:rsidRPr="00753E23">
        <w:rPr>
          <w:rFonts w:eastAsiaTheme="minorHAnsi"/>
          <w:sz w:val="22"/>
          <w:szCs w:val="22"/>
        </w:rPr>
        <w:t>O</w:t>
      </w:r>
      <w:r w:rsidRPr="00753E23">
        <w:rPr>
          <w:rFonts w:eastAsiaTheme="minorHAnsi"/>
          <w:sz w:val="22"/>
          <w:szCs w:val="22"/>
        </w:rPr>
        <w:t xml:space="preserve">fferor nor any of its employees, representatives and/or agents is an official, officer, employee, or representative of any public international organization, government or political party or a candidate for political office and no government entity or ultimate purchaser has or will have a beneficial interest in </w:t>
      </w:r>
      <w:r w:rsidR="00201A7D" w:rsidRPr="00753E23">
        <w:rPr>
          <w:rFonts w:eastAsiaTheme="minorHAnsi"/>
          <w:sz w:val="22"/>
          <w:szCs w:val="22"/>
        </w:rPr>
        <w:t>O</w:t>
      </w:r>
      <w:r w:rsidRPr="00753E23">
        <w:rPr>
          <w:rFonts w:eastAsiaTheme="minorHAnsi"/>
          <w:sz w:val="22"/>
          <w:szCs w:val="22"/>
        </w:rPr>
        <w:t>fferor’s business; and,</w:t>
      </w:r>
    </w:p>
    <w:p w14:paraId="75EBA9CD" w14:textId="77777777" w:rsidR="00F5560E" w:rsidRPr="00315A80" w:rsidRDefault="00F5560E" w:rsidP="00241C86">
      <w:pPr>
        <w:autoSpaceDE w:val="0"/>
        <w:autoSpaceDN w:val="0"/>
        <w:adjustRightInd w:val="0"/>
        <w:rPr>
          <w:rFonts w:eastAsiaTheme="minorHAnsi"/>
          <w:sz w:val="16"/>
          <w:szCs w:val="22"/>
        </w:rPr>
      </w:pPr>
    </w:p>
    <w:p w14:paraId="6CDE161B" w14:textId="7ECFA013" w:rsidR="00F5560E" w:rsidRPr="00753E23" w:rsidRDefault="00F5560E" w:rsidP="00241C86">
      <w:pPr>
        <w:pStyle w:val="Default"/>
        <w:tabs>
          <w:tab w:val="left" w:pos="720"/>
          <w:tab w:val="left" w:pos="1440"/>
          <w:tab w:val="left" w:pos="2160"/>
          <w:tab w:val="left" w:pos="2880"/>
        </w:tabs>
        <w:ind w:left="720"/>
        <w:rPr>
          <w:rFonts w:ascii="Times New Roman" w:eastAsiaTheme="minorHAnsi" w:hAnsi="Times New Roman" w:cs="Times New Roman"/>
          <w:sz w:val="22"/>
          <w:szCs w:val="22"/>
        </w:rPr>
      </w:pPr>
      <w:r w:rsidRPr="00753E23">
        <w:rPr>
          <w:rFonts w:ascii="Times New Roman" w:eastAsiaTheme="minorHAnsi" w:hAnsi="Times New Roman" w:cs="Times New Roman"/>
          <w:sz w:val="22"/>
          <w:szCs w:val="22"/>
        </w:rPr>
        <w:t xml:space="preserve">(d) </w:t>
      </w:r>
      <w:r w:rsidRPr="00753E23">
        <w:rPr>
          <w:rFonts w:ascii="Times New Roman" w:hAnsi="Times New Roman" w:cs="Times New Roman"/>
          <w:sz w:val="22"/>
          <w:szCs w:val="22"/>
        </w:rPr>
        <w:t xml:space="preserve">Offeror acknowledges that Navistar’s corporate policy prohibits payments made to induce a government official to perform a routine duty or service, commonly referred to as “facilitating payments” and </w:t>
      </w:r>
      <w:r w:rsidR="00FA509F" w:rsidRPr="00753E23">
        <w:rPr>
          <w:rFonts w:ascii="Times New Roman" w:hAnsi="Times New Roman" w:cs="Times New Roman"/>
          <w:sz w:val="22"/>
          <w:szCs w:val="22"/>
        </w:rPr>
        <w:t>O</w:t>
      </w:r>
      <w:r w:rsidRPr="00753E23">
        <w:rPr>
          <w:rFonts w:ascii="Times New Roman" w:hAnsi="Times New Roman" w:cs="Times New Roman"/>
          <w:sz w:val="22"/>
          <w:szCs w:val="22"/>
        </w:rPr>
        <w:t xml:space="preserve">fferor agrees that no such payments will be made or offered by </w:t>
      </w:r>
      <w:r w:rsidR="00FA509F" w:rsidRPr="00753E23">
        <w:rPr>
          <w:rFonts w:ascii="Times New Roman" w:hAnsi="Times New Roman" w:cs="Times New Roman"/>
          <w:sz w:val="22"/>
          <w:szCs w:val="22"/>
        </w:rPr>
        <w:t>O</w:t>
      </w:r>
      <w:r w:rsidRPr="00753E23">
        <w:rPr>
          <w:rFonts w:ascii="Times New Roman" w:hAnsi="Times New Roman" w:cs="Times New Roman"/>
          <w:sz w:val="22"/>
          <w:szCs w:val="22"/>
        </w:rPr>
        <w:t>fferor to carry out any obligations under any resulting Order. Offeror agrees that it will put into place for Navistar and all related companies, policies, procedures and guidelines with respect to all applicable Anti-Corruption Laws and will provide compliance and anti-corruption training to its employees and representatives as well as employees and representatives of all related companies on an as-needed basis; and,</w:t>
      </w:r>
    </w:p>
    <w:p w14:paraId="1F02F4BC" w14:textId="77777777" w:rsidR="00F5560E" w:rsidRPr="00315A80" w:rsidRDefault="00F5560E" w:rsidP="00314352">
      <w:pPr>
        <w:pStyle w:val="Default"/>
        <w:tabs>
          <w:tab w:val="left" w:pos="720"/>
          <w:tab w:val="left" w:pos="1440"/>
          <w:tab w:val="left" w:pos="2160"/>
          <w:tab w:val="left" w:pos="2880"/>
        </w:tabs>
        <w:ind w:left="360"/>
        <w:jc w:val="both"/>
        <w:rPr>
          <w:rFonts w:ascii="Times New Roman" w:eastAsiaTheme="minorHAnsi" w:hAnsi="Times New Roman" w:cs="Times New Roman"/>
          <w:sz w:val="16"/>
          <w:szCs w:val="22"/>
        </w:rPr>
      </w:pPr>
    </w:p>
    <w:p w14:paraId="4F738B91" w14:textId="74B3394D" w:rsidR="00F5560E" w:rsidRPr="00753E23" w:rsidRDefault="00F5560E" w:rsidP="00241C86">
      <w:pPr>
        <w:pStyle w:val="Default"/>
        <w:tabs>
          <w:tab w:val="left" w:pos="720"/>
          <w:tab w:val="left" w:pos="1440"/>
          <w:tab w:val="left" w:pos="2160"/>
          <w:tab w:val="left" w:pos="2880"/>
        </w:tabs>
        <w:ind w:left="720"/>
        <w:rPr>
          <w:rFonts w:ascii="Times New Roman" w:hAnsi="Times New Roman" w:cs="Times New Roman"/>
          <w:b/>
          <w:bCs/>
          <w:sz w:val="22"/>
          <w:szCs w:val="22"/>
        </w:rPr>
      </w:pPr>
      <w:r w:rsidRPr="00753E23">
        <w:rPr>
          <w:rFonts w:ascii="Times New Roman" w:eastAsiaTheme="minorHAnsi" w:hAnsi="Times New Roman" w:cs="Times New Roman"/>
          <w:sz w:val="22"/>
          <w:szCs w:val="22"/>
        </w:rPr>
        <w:t xml:space="preserve">(e) Offeror acknowledges that all payments to </w:t>
      </w:r>
      <w:r w:rsidR="00FA509F"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 xml:space="preserve">fferor under any resulting </w:t>
      </w:r>
      <w:r w:rsidR="002D0BFA"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 xml:space="preserve">rder shall be made by check or wire transfer to accounts with a recognized banking institution that are owned and controlled by </w:t>
      </w:r>
      <w:r w:rsidR="00FA509F"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 xml:space="preserve">fferor, and that none shall be made by cash or other negotiable instrument. Offeror shall keep accurate books and records and shall preserve all books, records, data and evidence of procedures and policies relating to </w:t>
      </w:r>
      <w:r w:rsidR="00FA509F"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 xml:space="preserve">fferor’s compliance with the foregoing and shall make all books and records relating to transactions pursuant to any resulting </w:t>
      </w:r>
      <w:r w:rsidR="002D0BFA"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 xml:space="preserve">rder available for examination and audit at reasonable times as necessary to ensure compliance with any Anti-Corruption Laws. Offeror further agrees that any failure by </w:t>
      </w:r>
      <w:r w:rsidR="00FA509F"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fferor to comply with the terms of this paragraph shall give NAVISTAR DEFENSE</w:t>
      </w:r>
      <w:r w:rsidR="00766B86" w:rsidRPr="00753E23">
        <w:rPr>
          <w:rFonts w:ascii="Times New Roman" w:eastAsiaTheme="minorHAnsi" w:hAnsi="Times New Roman" w:cs="Times New Roman"/>
          <w:sz w:val="22"/>
          <w:szCs w:val="22"/>
        </w:rPr>
        <w:t>, LLC</w:t>
      </w:r>
      <w:r w:rsidRPr="00753E23">
        <w:rPr>
          <w:rFonts w:ascii="Times New Roman" w:eastAsiaTheme="minorHAnsi" w:hAnsi="Times New Roman" w:cs="Times New Roman"/>
          <w:sz w:val="22"/>
          <w:szCs w:val="22"/>
        </w:rPr>
        <w:t xml:space="preserve"> the immediate right to terminate any resulting </w:t>
      </w:r>
      <w:r w:rsidR="002D0BFA" w:rsidRPr="00753E23">
        <w:rPr>
          <w:rFonts w:ascii="Times New Roman" w:eastAsiaTheme="minorHAnsi" w:hAnsi="Times New Roman" w:cs="Times New Roman"/>
          <w:sz w:val="22"/>
          <w:szCs w:val="22"/>
        </w:rPr>
        <w:t>s</w:t>
      </w:r>
      <w:r w:rsidRPr="00753E23">
        <w:rPr>
          <w:rFonts w:ascii="Times New Roman" w:eastAsiaTheme="minorHAnsi" w:hAnsi="Times New Roman" w:cs="Times New Roman"/>
          <w:sz w:val="22"/>
          <w:szCs w:val="22"/>
        </w:rPr>
        <w:t xml:space="preserve">ubcontract upon notice to </w:t>
      </w:r>
      <w:r w:rsidR="00FA509F"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fferor without further payment or obligation of NAVISTAR DEFENSE</w:t>
      </w:r>
      <w:r w:rsidR="00766B86" w:rsidRPr="00753E23">
        <w:rPr>
          <w:rFonts w:ascii="Times New Roman" w:eastAsiaTheme="minorHAnsi" w:hAnsi="Times New Roman" w:cs="Times New Roman"/>
          <w:sz w:val="22"/>
          <w:szCs w:val="22"/>
        </w:rPr>
        <w:t>, LLC</w:t>
      </w:r>
      <w:r w:rsidRPr="00753E23">
        <w:rPr>
          <w:rFonts w:ascii="Times New Roman" w:eastAsiaTheme="minorHAnsi" w:hAnsi="Times New Roman" w:cs="Times New Roman"/>
          <w:sz w:val="22"/>
          <w:szCs w:val="22"/>
        </w:rPr>
        <w:t xml:space="preserve"> to </w:t>
      </w:r>
      <w:r w:rsidR="00FA509F" w:rsidRPr="00753E23">
        <w:rPr>
          <w:rFonts w:ascii="Times New Roman" w:eastAsiaTheme="minorHAnsi" w:hAnsi="Times New Roman" w:cs="Times New Roman"/>
          <w:sz w:val="22"/>
          <w:szCs w:val="22"/>
        </w:rPr>
        <w:t>O</w:t>
      </w:r>
      <w:r w:rsidRPr="00753E23">
        <w:rPr>
          <w:rFonts w:ascii="Times New Roman" w:eastAsiaTheme="minorHAnsi" w:hAnsi="Times New Roman" w:cs="Times New Roman"/>
          <w:sz w:val="22"/>
          <w:szCs w:val="22"/>
        </w:rPr>
        <w:t>fferor following or as a result of such termination.</w:t>
      </w:r>
    </w:p>
    <w:p w14:paraId="1EBE0727" w14:textId="77777777" w:rsidR="00F5560E" w:rsidRPr="00315A80" w:rsidRDefault="00F5560E" w:rsidP="00241C86">
      <w:pPr>
        <w:pStyle w:val="Default"/>
        <w:tabs>
          <w:tab w:val="left" w:pos="720"/>
          <w:tab w:val="left" w:pos="1440"/>
          <w:tab w:val="left" w:pos="2160"/>
          <w:tab w:val="left" w:pos="2880"/>
        </w:tabs>
        <w:ind w:left="360"/>
        <w:rPr>
          <w:rFonts w:ascii="Times New Roman" w:hAnsi="Times New Roman" w:cs="Times New Roman"/>
          <w:b/>
          <w:bCs/>
          <w:sz w:val="16"/>
          <w:szCs w:val="22"/>
        </w:rPr>
      </w:pPr>
    </w:p>
    <w:p w14:paraId="7B2535F6" w14:textId="730199E6" w:rsidR="000D2A33" w:rsidRPr="00753E23" w:rsidRDefault="001425E3" w:rsidP="00241C86">
      <w:pPr>
        <w:pStyle w:val="Default"/>
        <w:tabs>
          <w:tab w:val="left" w:pos="720"/>
          <w:tab w:val="left" w:pos="1440"/>
          <w:tab w:val="left" w:pos="2160"/>
          <w:tab w:val="left" w:pos="2880"/>
        </w:tabs>
        <w:ind w:left="360"/>
        <w:rPr>
          <w:rFonts w:ascii="Times New Roman" w:eastAsiaTheme="minorHAnsi" w:hAnsi="Times New Roman" w:cs="Times New Roman"/>
          <w:sz w:val="22"/>
          <w:szCs w:val="22"/>
        </w:rPr>
      </w:pPr>
      <w:r w:rsidRPr="00753E23">
        <w:rPr>
          <w:rFonts w:ascii="Times New Roman" w:eastAsiaTheme="minorHAnsi" w:hAnsi="Times New Roman" w:cs="Times New Roman"/>
          <w:sz w:val="22"/>
          <w:szCs w:val="22"/>
        </w:rPr>
        <w:fldChar w:fldCharType="begin">
          <w:ffData>
            <w:name w:val="Check2"/>
            <w:enabled/>
            <w:calcOnExit w:val="0"/>
            <w:checkBox>
              <w:sizeAuto/>
              <w:default w:val="0"/>
            </w:checkBox>
          </w:ffData>
        </w:fldChar>
      </w:r>
      <w:r w:rsidR="00F5560E" w:rsidRPr="00753E23">
        <w:rPr>
          <w:rFonts w:ascii="Times New Roman" w:eastAsiaTheme="minorHAnsi" w:hAnsi="Times New Roman" w:cs="Times New Roman"/>
          <w:sz w:val="22"/>
          <w:szCs w:val="22"/>
        </w:rPr>
        <w:instrText xml:space="preserve"> FORMCHECKBOX </w:instrText>
      </w:r>
      <w:r w:rsidR="001F67BF">
        <w:rPr>
          <w:rFonts w:ascii="Times New Roman" w:eastAsiaTheme="minorHAnsi" w:hAnsi="Times New Roman" w:cs="Times New Roman"/>
          <w:sz w:val="22"/>
          <w:szCs w:val="22"/>
        </w:rPr>
      </w:r>
      <w:r w:rsidR="001F67BF">
        <w:rPr>
          <w:rFonts w:ascii="Times New Roman" w:eastAsiaTheme="minorHAnsi" w:hAnsi="Times New Roman" w:cs="Times New Roman"/>
          <w:sz w:val="22"/>
          <w:szCs w:val="22"/>
        </w:rPr>
        <w:fldChar w:fldCharType="separate"/>
      </w:r>
      <w:r w:rsidRPr="00753E23">
        <w:rPr>
          <w:rFonts w:ascii="Times New Roman" w:eastAsiaTheme="minorHAnsi" w:hAnsi="Times New Roman" w:cs="Times New Roman"/>
          <w:sz w:val="22"/>
          <w:szCs w:val="22"/>
        </w:rPr>
        <w:fldChar w:fldCharType="end"/>
      </w:r>
      <w:r w:rsidR="00282FED" w:rsidRPr="00753E23">
        <w:rPr>
          <w:rFonts w:ascii="Times New Roman" w:eastAsiaTheme="minorHAnsi" w:hAnsi="Times New Roman" w:cs="Times New Roman"/>
          <w:sz w:val="22"/>
          <w:szCs w:val="22"/>
        </w:rPr>
        <w:t xml:space="preserve"> </w:t>
      </w:r>
      <w:r w:rsidR="00F5560E" w:rsidRPr="00753E23">
        <w:rPr>
          <w:rFonts w:ascii="Times New Roman" w:eastAsiaTheme="minorHAnsi" w:hAnsi="Times New Roman" w:cs="Times New Roman"/>
          <w:sz w:val="22"/>
          <w:szCs w:val="22"/>
        </w:rPr>
        <w:t xml:space="preserve">The </w:t>
      </w:r>
      <w:r w:rsidR="005347B4" w:rsidRPr="00753E23">
        <w:rPr>
          <w:rFonts w:ascii="Times New Roman" w:eastAsiaTheme="minorHAnsi" w:hAnsi="Times New Roman" w:cs="Times New Roman"/>
          <w:sz w:val="22"/>
          <w:szCs w:val="22"/>
        </w:rPr>
        <w:t>O</w:t>
      </w:r>
      <w:r w:rsidR="00F5560E" w:rsidRPr="00753E23">
        <w:rPr>
          <w:rFonts w:ascii="Times New Roman" w:eastAsiaTheme="minorHAnsi" w:hAnsi="Times New Roman" w:cs="Times New Roman"/>
          <w:sz w:val="22"/>
          <w:szCs w:val="22"/>
        </w:rPr>
        <w:t xml:space="preserve">fferor acknowledges and certifies compliance with the foregoing.  </w:t>
      </w:r>
    </w:p>
    <w:p w14:paraId="525A8372" w14:textId="6EEFA02F" w:rsidR="00B03F7E" w:rsidRPr="00315A80" w:rsidRDefault="00B03F7E" w:rsidP="00314352">
      <w:pPr>
        <w:autoSpaceDE w:val="0"/>
        <w:autoSpaceDN w:val="0"/>
        <w:adjustRightInd w:val="0"/>
        <w:jc w:val="both"/>
        <w:rPr>
          <w:b/>
          <w:bCs/>
          <w:color w:val="000000"/>
          <w:sz w:val="16"/>
          <w:szCs w:val="22"/>
        </w:rPr>
      </w:pPr>
    </w:p>
    <w:p w14:paraId="14BF0BBA" w14:textId="2E276198" w:rsidR="005E1403" w:rsidRPr="00753E23" w:rsidRDefault="00FB33ED" w:rsidP="00241C86">
      <w:pPr>
        <w:autoSpaceDE w:val="0"/>
        <w:autoSpaceDN w:val="0"/>
        <w:adjustRightInd w:val="0"/>
        <w:rPr>
          <w:b/>
          <w:bCs/>
          <w:color w:val="000000"/>
          <w:sz w:val="22"/>
          <w:szCs w:val="22"/>
        </w:rPr>
      </w:pPr>
      <w:r w:rsidRPr="00753E23">
        <w:rPr>
          <w:b/>
          <w:bCs/>
          <w:color w:val="000000"/>
          <w:sz w:val="22"/>
          <w:szCs w:val="22"/>
        </w:rPr>
        <w:t>9</w:t>
      </w:r>
      <w:r w:rsidRPr="00753E23">
        <w:rPr>
          <w:b/>
          <w:bCs/>
          <w:color w:val="000000"/>
          <w:sz w:val="22"/>
          <w:szCs w:val="22"/>
        </w:rPr>
        <w:tab/>
      </w:r>
      <w:r w:rsidR="005E1403" w:rsidRPr="00753E23">
        <w:rPr>
          <w:b/>
          <w:bCs/>
          <w:color w:val="000000"/>
          <w:sz w:val="22"/>
          <w:szCs w:val="22"/>
        </w:rPr>
        <w:t xml:space="preserve">HUMAN TRAFFICKING </w:t>
      </w:r>
      <w:r w:rsidR="000B0D8D" w:rsidRPr="00753E23">
        <w:rPr>
          <w:b/>
          <w:bCs/>
          <w:color w:val="000000"/>
          <w:sz w:val="22"/>
          <w:szCs w:val="22"/>
        </w:rPr>
        <w:t>CERTIFICATION</w:t>
      </w:r>
      <w:r w:rsidR="00EE15F0">
        <w:rPr>
          <w:b/>
          <w:bCs/>
          <w:color w:val="000000"/>
          <w:sz w:val="22"/>
          <w:szCs w:val="22"/>
        </w:rPr>
        <w:t>S</w:t>
      </w:r>
    </w:p>
    <w:p w14:paraId="00318995" w14:textId="77777777" w:rsidR="005E1403" w:rsidRPr="001F67BF" w:rsidRDefault="005E1403" w:rsidP="00241C86">
      <w:pPr>
        <w:pStyle w:val="ListParagraph"/>
        <w:autoSpaceDE w:val="0"/>
        <w:autoSpaceDN w:val="0"/>
        <w:adjustRightInd w:val="0"/>
        <w:ind w:left="360"/>
        <w:rPr>
          <w:rFonts w:eastAsiaTheme="minorEastAsia"/>
          <w:color w:val="000000"/>
          <w:sz w:val="16"/>
          <w:szCs w:val="22"/>
        </w:rPr>
      </w:pPr>
      <w:r w:rsidRPr="00753E23">
        <w:rPr>
          <w:rFonts w:eastAsiaTheme="minorEastAsia"/>
          <w:color w:val="000000"/>
          <w:sz w:val="22"/>
          <w:szCs w:val="22"/>
        </w:rPr>
        <w:t xml:space="preserve">  </w:t>
      </w:r>
    </w:p>
    <w:p w14:paraId="0777D6A6" w14:textId="77777777" w:rsidR="005E1403" w:rsidRPr="00753E23" w:rsidRDefault="005E1403" w:rsidP="00241C86">
      <w:pPr>
        <w:pStyle w:val="ListParagraph"/>
        <w:autoSpaceDE w:val="0"/>
        <w:autoSpaceDN w:val="0"/>
        <w:adjustRightInd w:val="0"/>
        <w:ind w:left="360"/>
        <w:rPr>
          <w:rFonts w:eastAsiaTheme="minorHAnsi"/>
          <w:sz w:val="22"/>
          <w:szCs w:val="22"/>
        </w:rPr>
      </w:pPr>
      <w:r w:rsidRPr="00753E23">
        <w:rPr>
          <w:rFonts w:eastAsiaTheme="minorHAnsi"/>
          <w:sz w:val="22"/>
          <w:szCs w:val="22"/>
        </w:rPr>
        <w:t>Supplier hereby certifies:</w:t>
      </w:r>
    </w:p>
    <w:p w14:paraId="1B7256A8" w14:textId="77777777" w:rsidR="005E1403" w:rsidRPr="00315A80" w:rsidRDefault="005E1403" w:rsidP="00241C86">
      <w:pPr>
        <w:pStyle w:val="ListParagraph"/>
        <w:autoSpaceDE w:val="0"/>
        <w:autoSpaceDN w:val="0"/>
        <w:adjustRightInd w:val="0"/>
        <w:ind w:left="360"/>
        <w:rPr>
          <w:rFonts w:eastAsiaTheme="minorHAnsi"/>
          <w:sz w:val="16"/>
          <w:szCs w:val="22"/>
        </w:rPr>
      </w:pPr>
    </w:p>
    <w:p w14:paraId="0C731D4D" w14:textId="77777777" w:rsidR="005E1403" w:rsidRPr="00753E23" w:rsidRDefault="005E1403" w:rsidP="00112ED5">
      <w:pPr>
        <w:numPr>
          <w:ilvl w:val="0"/>
          <w:numId w:val="12"/>
        </w:numPr>
        <w:autoSpaceDE w:val="0"/>
        <w:autoSpaceDN w:val="0"/>
        <w:adjustRightInd w:val="0"/>
        <w:spacing w:after="200" w:line="276" w:lineRule="auto"/>
        <w:contextualSpacing/>
        <w:rPr>
          <w:rFonts w:eastAsiaTheme="minorHAnsi"/>
          <w:sz w:val="22"/>
          <w:szCs w:val="22"/>
        </w:rPr>
      </w:pPr>
      <w:r w:rsidRPr="00753E23">
        <w:rPr>
          <w:rFonts w:eastAsiaTheme="minorHAnsi"/>
          <w:sz w:val="22"/>
          <w:szCs w:val="22"/>
        </w:rPr>
        <w:t>Its policies and practices prohibit engaging in the trafficking of persons, the use of forced labor, or the procuring of commercial sex acts in the country or countries in which it conducts business; and</w:t>
      </w:r>
    </w:p>
    <w:p w14:paraId="3737D8FE" w14:textId="77777777" w:rsidR="005E1403" w:rsidRPr="00315A80" w:rsidRDefault="005E1403" w:rsidP="00241C86">
      <w:pPr>
        <w:autoSpaceDE w:val="0"/>
        <w:autoSpaceDN w:val="0"/>
        <w:adjustRightInd w:val="0"/>
        <w:spacing w:after="200" w:line="276" w:lineRule="auto"/>
        <w:ind w:left="720"/>
        <w:contextualSpacing/>
        <w:rPr>
          <w:rFonts w:eastAsiaTheme="minorHAnsi"/>
          <w:sz w:val="16"/>
          <w:szCs w:val="22"/>
        </w:rPr>
      </w:pPr>
    </w:p>
    <w:p w14:paraId="748C6B70" w14:textId="5B85213B" w:rsidR="004312B2" w:rsidRPr="00753E23" w:rsidRDefault="00DC23DB" w:rsidP="00112ED5">
      <w:pPr>
        <w:numPr>
          <w:ilvl w:val="0"/>
          <w:numId w:val="12"/>
        </w:numPr>
        <w:autoSpaceDE w:val="0"/>
        <w:autoSpaceDN w:val="0"/>
        <w:adjustRightInd w:val="0"/>
        <w:spacing w:line="276" w:lineRule="auto"/>
        <w:contextualSpacing/>
        <w:rPr>
          <w:rFonts w:eastAsiaTheme="minorHAnsi"/>
          <w:sz w:val="22"/>
          <w:szCs w:val="22"/>
        </w:rPr>
      </w:pPr>
      <w:r w:rsidRPr="00753E23">
        <w:rPr>
          <w:rFonts w:eastAsiaTheme="minorHAnsi"/>
          <w:sz w:val="22"/>
          <w:szCs w:val="22"/>
        </w:rPr>
        <w:t>If applicable, it has implemented a compliance plan to prevent any prohibited activities identified at FAR 52.222-50(b) and to monitor, detect, and terminate any agent, subcontract or subcontractor employee engaging in prohibited activities</w:t>
      </w:r>
      <w:r w:rsidR="004312B2" w:rsidRPr="00753E23">
        <w:rPr>
          <w:rFonts w:eastAsiaTheme="minorHAnsi"/>
          <w:sz w:val="22"/>
          <w:szCs w:val="22"/>
        </w:rPr>
        <w:t>;</w:t>
      </w:r>
      <w:r w:rsidRPr="00753E23">
        <w:rPr>
          <w:rFonts w:eastAsiaTheme="minorHAnsi"/>
          <w:sz w:val="22"/>
          <w:szCs w:val="22"/>
        </w:rPr>
        <w:t xml:space="preserve"> </w:t>
      </w:r>
      <w:r w:rsidR="005E1403" w:rsidRPr="00753E23">
        <w:rPr>
          <w:rFonts w:eastAsiaTheme="minorHAnsi"/>
          <w:sz w:val="22"/>
          <w:szCs w:val="22"/>
        </w:rPr>
        <w:t>and</w:t>
      </w:r>
    </w:p>
    <w:p w14:paraId="4A02A411" w14:textId="77777777" w:rsidR="004312B2" w:rsidRPr="00315A80" w:rsidRDefault="004312B2" w:rsidP="00241C86">
      <w:pPr>
        <w:pStyle w:val="ListParagraph"/>
        <w:rPr>
          <w:rFonts w:eastAsiaTheme="minorHAnsi"/>
          <w:sz w:val="16"/>
          <w:szCs w:val="22"/>
        </w:rPr>
      </w:pPr>
    </w:p>
    <w:p w14:paraId="625D0E18" w14:textId="1040D104" w:rsidR="005E1403" w:rsidRPr="00753E23" w:rsidRDefault="00DC23DB" w:rsidP="00112ED5">
      <w:pPr>
        <w:numPr>
          <w:ilvl w:val="0"/>
          <w:numId w:val="12"/>
        </w:numPr>
        <w:autoSpaceDE w:val="0"/>
        <w:autoSpaceDN w:val="0"/>
        <w:adjustRightInd w:val="0"/>
        <w:spacing w:after="200" w:line="276" w:lineRule="auto"/>
        <w:contextualSpacing/>
        <w:rPr>
          <w:rFonts w:eastAsiaTheme="minorHAnsi"/>
          <w:sz w:val="22"/>
          <w:szCs w:val="22"/>
        </w:rPr>
      </w:pPr>
      <w:r w:rsidRPr="00753E23">
        <w:rPr>
          <w:rFonts w:eastAsiaTheme="minorHAnsi"/>
          <w:sz w:val="22"/>
          <w:szCs w:val="22"/>
        </w:rPr>
        <w:t>After having conducted due diligence, either (a)</w:t>
      </w:r>
      <w:r w:rsidR="005E1403" w:rsidRPr="00753E23">
        <w:rPr>
          <w:rFonts w:eastAsiaTheme="minorHAnsi"/>
          <w:sz w:val="22"/>
          <w:szCs w:val="22"/>
        </w:rPr>
        <w:t xml:space="preserve">, to the best of its knowledge and belief, neither it nor any of its </w:t>
      </w:r>
      <w:r w:rsidRPr="00753E23">
        <w:rPr>
          <w:rFonts w:eastAsiaTheme="minorHAnsi"/>
          <w:sz w:val="22"/>
          <w:szCs w:val="22"/>
        </w:rPr>
        <w:t xml:space="preserve">agents, </w:t>
      </w:r>
      <w:r w:rsidR="005E1403" w:rsidRPr="00753E23">
        <w:rPr>
          <w:rFonts w:eastAsiaTheme="minorHAnsi"/>
          <w:sz w:val="22"/>
          <w:szCs w:val="22"/>
        </w:rPr>
        <w:t>subcontractors</w:t>
      </w:r>
      <w:r w:rsidRPr="00753E23">
        <w:rPr>
          <w:rFonts w:eastAsiaTheme="minorHAnsi"/>
          <w:sz w:val="22"/>
          <w:szCs w:val="22"/>
        </w:rPr>
        <w:t xml:space="preserve"> or their agents is </w:t>
      </w:r>
      <w:r w:rsidR="00CD6761" w:rsidRPr="00753E23">
        <w:rPr>
          <w:rFonts w:eastAsiaTheme="minorHAnsi"/>
          <w:sz w:val="22"/>
          <w:szCs w:val="22"/>
        </w:rPr>
        <w:t xml:space="preserve">or </w:t>
      </w:r>
      <w:r w:rsidR="005E1403" w:rsidRPr="00753E23">
        <w:rPr>
          <w:rFonts w:eastAsiaTheme="minorHAnsi"/>
          <w:sz w:val="22"/>
          <w:szCs w:val="22"/>
        </w:rPr>
        <w:t>has engaged in any such activities; or,</w:t>
      </w:r>
      <w:r w:rsidRPr="00753E23">
        <w:rPr>
          <w:rFonts w:eastAsiaTheme="minorHAnsi"/>
          <w:sz w:val="22"/>
          <w:szCs w:val="22"/>
        </w:rPr>
        <w:t xml:space="preserve"> (b) if abuses relating to any of the prohibited activities identified in FAR 52.222-50(b) </w:t>
      </w:r>
      <w:r w:rsidR="005E1403" w:rsidRPr="00753E23">
        <w:rPr>
          <w:rFonts w:eastAsiaTheme="minorHAnsi"/>
          <w:sz w:val="22"/>
          <w:szCs w:val="22"/>
        </w:rPr>
        <w:t xml:space="preserve">have been found, the </w:t>
      </w:r>
      <w:r w:rsidRPr="00753E23">
        <w:rPr>
          <w:rFonts w:eastAsiaTheme="minorHAnsi"/>
          <w:sz w:val="22"/>
          <w:szCs w:val="22"/>
        </w:rPr>
        <w:t>S</w:t>
      </w:r>
      <w:r w:rsidR="005E1403" w:rsidRPr="00753E23">
        <w:rPr>
          <w:rFonts w:eastAsiaTheme="minorHAnsi"/>
          <w:sz w:val="22"/>
          <w:szCs w:val="22"/>
        </w:rPr>
        <w:t>upplier or subcontractor has taken the appropriate remedial and referral actions</w:t>
      </w:r>
      <w:r w:rsidR="004312B2" w:rsidRPr="00753E23">
        <w:rPr>
          <w:rFonts w:eastAsiaTheme="minorHAnsi"/>
          <w:sz w:val="22"/>
          <w:szCs w:val="22"/>
        </w:rPr>
        <w:t>; and</w:t>
      </w:r>
    </w:p>
    <w:p w14:paraId="26F29A78" w14:textId="77777777" w:rsidR="00DC23DB" w:rsidRPr="00753E23" w:rsidRDefault="00DC23DB" w:rsidP="00314352">
      <w:pPr>
        <w:pStyle w:val="ListParagraph"/>
        <w:jc w:val="both"/>
        <w:rPr>
          <w:rFonts w:eastAsiaTheme="minorHAnsi"/>
          <w:sz w:val="2"/>
          <w:szCs w:val="22"/>
        </w:rPr>
      </w:pPr>
    </w:p>
    <w:p w14:paraId="441CA8B6" w14:textId="77777777" w:rsidR="00DC23DB" w:rsidRPr="00753E23" w:rsidRDefault="00DC23DB" w:rsidP="00314352">
      <w:pPr>
        <w:autoSpaceDE w:val="0"/>
        <w:autoSpaceDN w:val="0"/>
        <w:adjustRightInd w:val="0"/>
        <w:spacing w:after="200" w:line="276" w:lineRule="auto"/>
        <w:contextualSpacing/>
        <w:jc w:val="both"/>
        <w:rPr>
          <w:rFonts w:eastAsiaTheme="minorHAnsi"/>
          <w:sz w:val="2"/>
          <w:szCs w:val="22"/>
        </w:rPr>
      </w:pPr>
    </w:p>
    <w:p w14:paraId="1A813406" w14:textId="77777777" w:rsidR="00DC23DB" w:rsidRPr="00753E23" w:rsidRDefault="00DC23DB" w:rsidP="00112ED5">
      <w:pPr>
        <w:numPr>
          <w:ilvl w:val="0"/>
          <w:numId w:val="12"/>
        </w:numPr>
        <w:autoSpaceDE w:val="0"/>
        <w:autoSpaceDN w:val="0"/>
        <w:adjustRightInd w:val="0"/>
        <w:spacing w:after="200" w:line="276" w:lineRule="auto"/>
        <w:contextualSpacing/>
        <w:rPr>
          <w:rFonts w:eastAsiaTheme="minorHAnsi"/>
          <w:sz w:val="22"/>
          <w:szCs w:val="22"/>
        </w:rPr>
      </w:pPr>
      <w:r w:rsidRPr="00753E23">
        <w:rPr>
          <w:rFonts w:eastAsiaTheme="minorHAnsi"/>
          <w:sz w:val="22"/>
          <w:szCs w:val="22"/>
        </w:rPr>
        <w:t>Has reviewed and understands Navistar’s Combatting Trafficking in Persons Policy (</w:t>
      </w:r>
      <w:hyperlink r:id="rId24" w:history="1">
        <w:r w:rsidRPr="00753E23">
          <w:rPr>
            <w:rStyle w:val="Hyperlink"/>
            <w:rFonts w:eastAsiaTheme="minorHAnsi"/>
            <w:sz w:val="22"/>
            <w:szCs w:val="22"/>
          </w:rPr>
          <w:t>http://www.navistardefense.com/staticfiles/navistardefense/company/Navistar%20Defense%20Policy%2005-06.pdf</w:t>
        </w:r>
      </w:hyperlink>
      <w:r w:rsidRPr="00753E23">
        <w:rPr>
          <w:rFonts w:eastAsiaTheme="minorHAnsi"/>
          <w:sz w:val="22"/>
          <w:szCs w:val="22"/>
        </w:rPr>
        <w:t xml:space="preserve">) </w:t>
      </w:r>
    </w:p>
    <w:p w14:paraId="72D065A2" w14:textId="4965ADA4" w:rsidR="005E1403" w:rsidRPr="00753E23" w:rsidRDefault="001425E3" w:rsidP="00241C86">
      <w:pPr>
        <w:pStyle w:val="Default"/>
        <w:tabs>
          <w:tab w:val="left" w:pos="720"/>
          <w:tab w:val="left" w:pos="1440"/>
          <w:tab w:val="left" w:pos="2160"/>
          <w:tab w:val="left" w:pos="2880"/>
        </w:tabs>
        <w:ind w:left="360"/>
        <w:rPr>
          <w:rFonts w:ascii="Times New Roman" w:eastAsiaTheme="minorHAnsi" w:hAnsi="Times New Roman" w:cs="Times New Roman"/>
          <w:sz w:val="22"/>
          <w:szCs w:val="22"/>
        </w:rPr>
      </w:pPr>
      <w:r w:rsidRPr="00753E23">
        <w:rPr>
          <w:rFonts w:ascii="Times New Roman" w:eastAsiaTheme="minorHAnsi" w:hAnsi="Times New Roman" w:cs="Times New Roman"/>
          <w:sz w:val="22"/>
          <w:szCs w:val="22"/>
        </w:rPr>
        <w:fldChar w:fldCharType="begin">
          <w:ffData>
            <w:name w:val="Check2"/>
            <w:enabled/>
            <w:calcOnExit w:val="0"/>
            <w:checkBox>
              <w:sizeAuto/>
              <w:default w:val="0"/>
            </w:checkBox>
          </w:ffData>
        </w:fldChar>
      </w:r>
      <w:r w:rsidR="005E1403" w:rsidRPr="00753E23">
        <w:rPr>
          <w:rFonts w:ascii="Times New Roman" w:eastAsiaTheme="minorHAnsi" w:hAnsi="Times New Roman" w:cs="Times New Roman"/>
          <w:sz w:val="22"/>
          <w:szCs w:val="22"/>
        </w:rPr>
        <w:instrText xml:space="preserve"> FORMCHECKBOX </w:instrText>
      </w:r>
      <w:r w:rsidR="001F67BF">
        <w:rPr>
          <w:rFonts w:ascii="Times New Roman" w:eastAsiaTheme="minorHAnsi" w:hAnsi="Times New Roman" w:cs="Times New Roman"/>
          <w:sz w:val="22"/>
          <w:szCs w:val="22"/>
        </w:rPr>
      </w:r>
      <w:r w:rsidR="001F67BF">
        <w:rPr>
          <w:rFonts w:ascii="Times New Roman" w:eastAsiaTheme="minorHAnsi" w:hAnsi="Times New Roman" w:cs="Times New Roman"/>
          <w:sz w:val="22"/>
          <w:szCs w:val="22"/>
        </w:rPr>
        <w:fldChar w:fldCharType="separate"/>
      </w:r>
      <w:r w:rsidRPr="00753E23">
        <w:rPr>
          <w:rFonts w:ascii="Times New Roman" w:eastAsiaTheme="minorHAnsi" w:hAnsi="Times New Roman" w:cs="Times New Roman"/>
          <w:sz w:val="22"/>
          <w:szCs w:val="22"/>
        </w:rPr>
        <w:fldChar w:fldCharType="end"/>
      </w:r>
      <w:r w:rsidR="005E1403" w:rsidRPr="00753E23">
        <w:rPr>
          <w:rFonts w:ascii="Times New Roman" w:eastAsiaTheme="minorHAnsi" w:hAnsi="Times New Roman" w:cs="Times New Roman"/>
          <w:sz w:val="22"/>
          <w:szCs w:val="22"/>
        </w:rPr>
        <w:t xml:space="preserve"> The Offeror acknowledges and certifies compliance with the foregoing.  </w:t>
      </w:r>
    </w:p>
    <w:p w14:paraId="3FD7DC08" w14:textId="77777777" w:rsidR="000302C0" w:rsidRPr="00315A80" w:rsidRDefault="000302C0" w:rsidP="00314352">
      <w:pPr>
        <w:pStyle w:val="Default"/>
        <w:tabs>
          <w:tab w:val="left" w:pos="720"/>
          <w:tab w:val="left" w:pos="1440"/>
          <w:tab w:val="left" w:pos="2160"/>
          <w:tab w:val="left" w:pos="2880"/>
        </w:tabs>
        <w:jc w:val="both"/>
        <w:rPr>
          <w:rFonts w:ascii="Times New Roman" w:eastAsiaTheme="minorHAnsi" w:hAnsi="Times New Roman" w:cs="Times New Roman"/>
          <w:sz w:val="16"/>
          <w:szCs w:val="22"/>
        </w:rPr>
      </w:pPr>
    </w:p>
    <w:p w14:paraId="5720F333" w14:textId="6B475185" w:rsidR="000302C0" w:rsidRPr="00241C86" w:rsidRDefault="00FB33ED" w:rsidP="00241C86">
      <w:pPr>
        <w:pStyle w:val="Default"/>
        <w:tabs>
          <w:tab w:val="left" w:pos="360"/>
          <w:tab w:val="left" w:pos="720"/>
          <w:tab w:val="left" w:pos="1440"/>
          <w:tab w:val="left" w:pos="2160"/>
          <w:tab w:val="left" w:pos="2880"/>
        </w:tabs>
        <w:rPr>
          <w:rFonts w:ascii="Times New Roman" w:hAnsi="Times New Roman" w:cs="Times New Roman"/>
          <w:b/>
          <w:bCs/>
          <w:sz w:val="22"/>
          <w:szCs w:val="22"/>
        </w:rPr>
      </w:pPr>
      <w:r w:rsidRPr="00241C86">
        <w:rPr>
          <w:rFonts w:ascii="Times New Roman" w:hAnsi="Times New Roman" w:cs="Times New Roman"/>
          <w:b/>
          <w:bCs/>
          <w:sz w:val="22"/>
          <w:szCs w:val="22"/>
        </w:rPr>
        <w:t>10</w:t>
      </w:r>
      <w:r w:rsidR="00BE530B" w:rsidRPr="00241C86">
        <w:rPr>
          <w:rFonts w:ascii="Times New Roman" w:hAnsi="Times New Roman" w:cs="Times New Roman"/>
          <w:b/>
          <w:bCs/>
          <w:sz w:val="22"/>
          <w:szCs w:val="22"/>
        </w:rPr>
        <w:t>.</w:t>
      </w:r>
      <w:r w:rsidR="00937588" w:rsidRPr="00241C86">
        <w:rPr>
          <w:rFonts w:ascii="Times New Roman" w:hAnsi="Times New Roman" w:cs="Times New Roman"/>
          <w:b/>
          <w:bCs/>
          <w:sz w:val="22"/>
          <w:szCs w:val="22"/>
        </w:rPr>
        <w:tab/>
      </w:r>
      <w:r w:rsidR="00937588" w:rsidRPr="00241C86">
        <w:rPr>
          <w:rFonts w:ascii="Times New Roman" w:hAnsi="Times New Roman" w:cs="Times New Roman"/>
          <w:b/>
          <w:bCs/>
          <w:sz w:val="22"/>
          <w:szCs w:val="22"/>
        </w:rPr>
        <w:tab/>
      </w:r>
      <w:r w:rsidR="00003AE0" w:rsidRPr="00241C86">
        <w:rPr>
          <w:rFonts w:ascii="Times New Roman" w:hAnsi="Times New Roman" w:cs="Times New Roman"/>
          <w:b/>
          <w:bCs/>
          <w:sz w:val="22"/>
          <w:szCs w:val="22"/>
        </w:rPr>
        <w:t>U.S EXPORT REGULATIONS</w:t>
      </w:r>
    </w:p>
    <w:p w14:paraId="261ED2A1" w14:textId="77777777" w:rsidR="00003AE0" w:rsidRPr="00204A06" w:rsidRDefault="00003AE0" w:rsidP="00241C86">
      <w:pPr>
        <w:pStyle w:val="Default"/>
        <w:tabs>
          <w:tab w:val="left" w:pos="360"/>
          <w:tab w:val="left" w:pos="720"/>
          <w:tab w:val="left" w:pos="1440"/>
          <w:tab w:val="left" w:pos="2160"/>
          <w:tab w:val="left" w:pos="2880"/>
        </w:tabs>
        <w:rPr>
          <w:rFonts w:ascii="Times New Roman" w:hAnsi="Times New Roman" w:cs="Times New Roman"/>
          <w:b/>
          <w:bCs/>
          <w:sz w:val="16"/>
          <w:szCs w:val="22"/>
        </w:rPr>
      </w:pPr>
    </w:p>
    <w:p w14:paraId="078341EF" w14:textId="23D93A15" w:rsidR="00003AE0" w:rsidRPr="00241C86" w:rsidRDefault="00003AE0" w:rsidP="00112ED5">
      <w:pPr>
        <w:pStyle w:val="Default"/>
        <w:numPr>
          <w:ilvl w:val="0"/>
          <w:numId w:val="13"/>
        </w:numPr>
        <w:tabs>
          <w:tab w:val="left" w:pos="360"/>
          <w:tab w:val="left" w:pos="720"/>
          <w:tab w:val="left" w:pos="1440"/>
          <w:tab w:val="left" w:pos="2160"/>
          <w:tab w:val="left" w:pos="2880"/>
        </w:tabs>
        <w:rPr>
          <w:rFonts w:ascii="Times New Roman" w:hAnsi="Times New Roman" w:cs="Times New Roman"/>
          <w:b/>
          <w:bCs/>
          <w:sz w:val="22"/>
          <w:szCs w:val="22"/>
        </w:rPr>
      </w:pPr>
      <w:r w:rsidRPr="00241C86">
        <w:rPr>
          <w:rFonts w:ascii="Times New Roman" w:hAnsi="Times New Roman" w:cs="Times New Roman"/>
          <w:b/>
          <w:bCs/>
          <w:sz w:val="22"/>
          <w:szCs w:val="22"/>
        </w:rPr>
        <w:t xml:space="preserve">  INTERNATIONAL TRAFFIC IN ARMS REGULATIONS (ITAR) COMPLIANCE</w:t>
      </w:r>
      <w:r w:rsidR="00634347" w:rsidRPr="00241C86">
        <w:rPr>
          <w:rFonts w:ascii="Times New Roman" w:hAnsi="Times New Roman" w:cs="Times New Roman"/>
          <w:b/>
          <w:bCs/>
          <w:sz w:val="22"/>
          <w:szCs w:val="22"/>
        </w:rPr>
        <w:t xml:space="preserve"> </w:t>
      </w:r>
      <w:r w:rsidRPr="00241C86">
        <w:rPr>
          <w:rFonts w:ascii="Times New Roman" w:hAnsi="Times New Roman" w:cs="Times New Roman"/>
          <w:b/>
          <w:bCs/>
          <w:sz w:val="22"/>
          <w:szCs w:val="22"/>
        </w:rPr>
        <w:t>CERTIFICATION</w:t>
      </w:r>
    </w:p>
    <w:p w14:paraId="51852053" w14:textId="77777777" w:rsidR="002D69B7" w:rsidRPr="00204A06" w:rsidRDefault="002D69B7" w:rsidP="00241C86">
      <w:pPr>
        <w:autoSpaceDE w:val="0"/>
        <w:autoSpaceDN w:val="0"/>
        <w:adjustRightInd w:val="0"/>
        <w:rPr>
          <w:rFonts w:eastAsiaTheme="minorHAnsi"/>
          <w:sz w:val="16"/>
          <w:szCs w:val="22"/>
        </w:rPr>
      </w:pPr>
    </w:p>
    <w:p w14:paraId="7B35FA53" w14:textId="51942754" w:rsidR="002D69B7" w:rsidRPr="00241C86" w:rsidRDefault="002D69B7" w:rsidP="00241C86">
      <w:pPr>
        <w:autoSpaceDE w:val="0"/>
        <w:autoSpaceDN w:val="0"/>
        <w:adjustRightInd w:val="0"/>
        <w:ind w:left="360"/>
        <w:rPr>
          <w:rFonts w:eastAsiaTheme="minorHAnsi"/>
          <w:sz w:val="22"/>
          <w:szCs w:val="22"/>
        </w:rPr>
      </w:pPr>
      <w:r w:rsidRPr="00241C86">
        <w:rPr>
          <w:rFonts w:eastAsiaTheme="minorHAnsi"/>
          <w:sz w:val="22"/>
          <w:szCs w:val="22"/>
        </w:rPr>
        <w:t>As a potential vendor or subcontractor to NAVISTAR DEFENSE,</w:t>
      </w:r>
      <w:r w:rsidR="00937588" w:rsidRPr="00241C86">
        <w:rPr>
          <w:rFonts w:eastAsiaTheme="minorHAnsi"/>
          <w:sz w:val="22"/>
          <w:szCs w:val="22"/>
        </w:rPr>
        <w:t xml:space="preserve"> LLC,</w:t>
      </w:r>
      <w:r w:rsidRPr="00241C86">
        <w:rPr>
          <w:rFonts w:eastAsiaTheme="minorHAnsi"/>
          <w:sz w:val="22"/>
          <w:szCs w:val="22"/>
        </w:rPr>
        <w:t xml:space="preserve"> </w:t>
      </w:r>
      <w:r w:rsidR="00FA509F" w:rsidRPr="00241C86">
        <w:rPr>
          <w:rFonts w:eastAsiaTheme="minorHAnsi"/>
          <w:sz w:val="22"/>
          <w:szCs w:val="22"/>
        </w:rPr>
        <w:t>O</w:t>
      </w:r>
      <w:r w:rsidRPr="00241C86">
        <w:rPr>
          <w:rFonts w:eastAsiaTheme="minorHAnsi"/>
          <w:sz w:val="22"/>
          <w:szCs w:val="22"/>
        </w:rPr>
        <w:t>fferor hereby acknowledges that information exchanged between Navistar Defense</w:t>
      </w:r>
      <w:r w:rsidR="00766B86" w:rsidRPr="00241C86">
        <w:rPr>
          <w:rFonts w:eastAsiaTheme="minorHAnsi"/>
          <w:sz w:val="22"/>
          <w:szCs w:val="22"/>
        </w:rPr>
        <w:t>, LLC</w:t>
      </w:r>
      <w:r w:rsidRPr="00241C86">
        <w:rPr>
          <w:rFonts w:eastAsiaTheme="minorHAnsi"/>
          <w:sz w:val="22"/>
          <w:szCs w:val="22"/>
        </w:rPr>
        <w:t xml:space="preserve"> and </w:t>
      </w:r>
      <w:r w:rsidR="00FA509F" w:rsidRPr="00241C86">
        <w:rPr>
          <w:rFonts w:eastAsiaTheme="minorHAnsi"/>
          <w:sz w:val="22"/>
          <w:szCs w:val="22"/>
        </w:rPr>
        <w:t>O</w:t>
      </w:r>
      <w:r w:rsidRPr="00241C86">
        <w:rPr>
          <w:rFonts w:eastAsiaTheme="minorHAnsi"/>
          <w:sz w:val="22"/>
          <w:szCs w:val="22"/>
        </w:rPr>
        <w:t>fferor may include the use of, or access to, Technical Data (as defined in 22 CFR 120.10) that is subject to export controls under 22 CFR 120-130 (International Traffic in Arms Regulations) and its successor and supplemental laws and regulations.</w:t>
      </w:r>
    </w:p>
    <w:p w14:paraId="60D12AC0" w14:textId="77777777" w:rsidR="002D69B7" w:rsidRPr="00204A06" w:rsidRDefault="002D69B7" w:rsidP="00241C86">
      <w:pPr>
        <w:autoSpaceDE w:val="0"/>
        <w:autoSpaceDN w:val="0"/>
        <w:adjustRightInd w:val="0"/>
        <w:rPr>
          <w:rFonts w:eastAsiaTheme="minorHAnsi"/>
          <w:b/>
          <w:bCs/>
          <w:sz w:val="16"/>
          <w:szCs w:val="22"/>
        </w:rPr>
      </w:pPr>
    </w:p>
    <w:p w14:paraId="7CD4AAE5" w14:textId="77777777" w:rsidR="00D10C50" w:rsidRPr="00D10C50" w:rsidRDefault="00D10C50" w:rsidP="00241C86">
      <w:pPr>
        <w:tabs>
          <w:tab w:val="left" w:pos="360"/>
          <w:tab w:val="left" w:pos="720"/>
        </w:tabs>
        <w:autoSpaceDE w:val="0"/>
        <w:autoSpaceDN w:val="0"/>
        <w:adjustRightInd w:val="0"/>
        <w:ind w:left="360"/>
        <w:rPr>
          <w:rFonts w:eastAsiaTheme="minorHAnsi"/>
          <w:b/>
          <w:bCs/>
          <w:sz w:val="16"/>
          <w:szCs w:val="22"/>
        </w:rPr>
      </w:pPr>
    </w:p>
    <w:p w14:paraId="58C5BE5B" w14:textId="77777777" w:rsidR="00D10C50" w:rsidRPr="00D10C50" w:rsidRDefault="00D10C50" w:rsidP="00241C86">
      <w:pPr>
        <w:tabs>
          <w:tab w:val="left" w:pos="360"/>
          <w:tab w:val="left" w:pos="720"/>
        </w:tabs>
        <w:autoSpaceDE w:val="0"/>
        <w:autoSpaceDN w:val="0"/>
        <w:adjustRightInd w:val="0"/>
        <w:ind w:left="360"/>
        <w:rPr>
          <w:rFonts w:eastAsiaTheme="minorHAnsi"/>
          <w:b/>
          <w:bCs/>
          <w:sz w:val="16"/>
          <w:szCs w:val="22"/>
        </w:rPr>
      </w:pPr>
    </w:p>
    <w:p w14:paraId="0013CE4D" w14:textId="05ACFF2B" w:rsidR="00D42EDB" w:rsidRPr="00241C86" w:rsidRDefault="002D69B7" w:rsidP="00241C86">
      <w:pPr>
        <w:tabs>
          <w:tab w:val="left" w:pos="360"/>
          <w:tab w:val="left" w:pos="720"/>
        </w:tabs>
        <w:autoSpaceDE w:val="0"/>
        <w:autoSpaceDN w:val="0"/>
        <w:adjustRightInd w:val="0"/>
        <w:ind w:left="360"/>
        <w:rPr>
          <w:rFonts w:eastAsiaTheme="minorHAnsi"/>
          <w:sz w:val="22"/>
          <w:szCs w:val="22"/>
        </w:rPr>
      </w:pPr>
      <w:r w:rsidRPr="00241C86">
        <w:rPr>
          <w:rFonts w:eastAsiaTheme="minorHAnsi"/>
          <w:b/>
          <w:bCs/>
          <w:sz w:val="22"/>
          <w:szCs w:val="22"/>
        </w:rPr>
        <w:t xml:space="preserve">Part I </w:t>
      </w:r>
      <w:r w:rsidR="001B51D8" w:rsidRPr="00241C86">
        <w:rPr>
          <w:rFonts w:eastAsiaTheme="minorHAnsi"/>
          <w:b/>
          <w:sz w:val="22"/>
          <w:szCs w:val="22"/>
        </w:rPr>
        <w:t>–</w:t>
      </w:r>
      <w:r w:rsidRPr="00241C86">
        <w:rPr>
          <w:rFonts w:eastAsiaTheme="minorHAnsi"/>
          <w:b/>
          <w:sz w:val="22"/>
          <w:szCs w:val="22"/>
        </w:rPr>
        <w:t xml:space="preserve"> </w:t>
      </w:r>
      <w:r w:rsidR="001B51D8" w:rsidRPr="00241C86">
        <w:rPr>
          <w:rFonts w:eastAsiaTheme="minorHAnsi"/>
          <w:b/>
          <w:sz w:val="22"/>
          <w:szCs w:val="22"/>
        </w:rPr>
        <w:t>Certifications:</w:t>
      </w:r>
    </w:p>
    <w:p w14:paraId="705F89C3" w14:textId="05A27FCE" w:rsidR="000302C0" w:rsidRPr="00241C86" w:rsidRDefault="00D42EDB" w:rsidP="00241C86">
      <w:pPr>
        <w:tabs>
          <w:tab w:val="left" w:pos="360"/>
          <w:tab w:val="left" w:pos="720"/>
        </w:tabs>
        <w:autoSpaceDE w:val="0"/>
        <w:autoSpaceDN w:val="0"/>
        <w:adjustRightInd w:val="0"/>
        <w:ind w:left="360"/>
        <w:rPr>
          <w:rFonts w:eastAsiaTheme="minorHAnsi"/>
          <w:sz w:val="22"/>
          <w:szCs w:val="22"/>
        </w:rPr>
      </w:pPr>
      <w:r w:rsidRPr="00241C86">
        <w:rPr>
          <w:rFonts w:eastAsiaTheme="minorHAnsi"/>
          <w:sz w:val="22"/>
          <w:szCs w:val="22"/>
        </w:rPr>
        <w:t>B</w:t>
      </w:r>
      <w:r w:rsidR="002D69B7" w:rsidRPr="00241C86">
        <w:rPr>
          <w:rFonts w:eastAsiaTheme="minorHAnsi"/>
          <w:sz w:val="22"/>
          <w:szCs w:val="22"/>
        </w:rPr>
        <w:t xml:space="preserve">efore entering into technical discussions, or otherwise transferring Technical Data to </w:t>
      </w:r>
      <w:r w:rsidR="00FA509F" w:rsidRPr="00241C86">
        <w:rPr>
          <w:rFonts w:eastAsiaTheme="minorHAnsi"/>
          <w:sz w:val="22"/>
          <w:szCs w:val="22"/>
        </w:rPr>
        <w:t>O</w:t>
      </w:r>
      <w:r w:rsidR="002D69B7" w:rsidRPr="00241C86">
        <w:rPr>
          <w:rFonts w:eastAsiaTheme="minorHAnsi"/>
          <w:sz w:val="22"/>
          <w:szCs w:val="22"/>
        </w:rPr>
        <w:t>fferor, Navistar Defense</w:t>
      </w:r>
      <w:r w:rsidR="00937588" w:rsidRPr="00241C86">
        <w:rPr>
          <w:rFonts w:eastAsiaTheme="minorHAnsi"/>
          <w:sz w:val="22"/>
          <w:szCs w:val="22"/>
        </w:rPr>
        <w:t>, LLC,</w:t>
      </w:r>
      <w:r w:rsidR="002D69B7" w:rsidRPr="00241C86">
        <w:rPr>
          <w:rFonts w:eastAsiaTheme="minorHAnsi"/>
          <w:sz w:val="22"/>
          <w:szCs w:val="22"/>
        </w:rPr>
        <w:t xml:space="preserve"> requires the following certifications. Therefore, by submittal of its proposal and/or execution of these Representations and Certifications, </w:t>
      </w:r>
      <w:r w:rsidR="00FA509F" w:rsidRPr="00241C86">
        <w:rPr>
          <w:rFonts w:eastAsiaTheme="minorHAnsi"/>
          <w:sz w:val="22"/>
          <w:szCs w:val="22"/>
        </w:rPr>
        <w:t>O</w:t>
      </w:r>
      <w:r w:rsidR="002D69B7" w:rsidRPr="00241C86">
        <w:rPr>
          <w:rFonts w:eastAsiaTheme="minorHAnsi"/>
          <w:sz w:val="22"/>
          <w:szCs w:val="22"/>
        </w:rPr>
        <w:t>fferor hereby certifies:</w:t>
      </w:r>
    </w:p>
    <w:p w14:paraId="1C34EF82" w14:textId="77777777" w:rsidR="002D69B7" w:rsidRPr="00204A06" w:rsidRDefault="002D69B7" w:rsidP="00241C86">
      <w:pPr>
        <w:autoSpaceDE w:val="0"/>
        <w:autoSpaceDN w:val="0"/>
        <w:adjustRightInd w:val="0"/>
        <w:rPr>
          <w:rFonts w:eastAsiaTheme="minorHAnsi"/>
          <w:sz w:val="16"/>
          <w:szCs w:val="22"/>
        </w:rPr>
      </w:pPr>
    </w:p>
    <w:p w14:paraId="35D516D5" w14:textId="36110471" w:rsidR="000302C0" w:rsidRPr="00241C86" w:rsidRDefault="002D69B7" w:rsidP="00112ED5">
      <w:pPr>
        <w:pStyle w:val="ListParagraph"/>
        <w:numPr>
          <w:ilvl w:val="0"/>
          <w:numId w:val="18"/>
        </w:numPr>
        <w:autoSpaceDE w:val="0"/>
        <w:autoSpaceDN w:val="0"/>
        <w:adjustRightInd w:val="0"/>
        <w:rPr>
          <w:rFonts w:eastAsiaTheme="minorHAnsi"/>
          <w:sz w:val="22"/>
          <w:szCs w:val="22"/>
        </w:rPr>
      </w:pPr>
      <w:r w:rsidRPr="00241C86">
        <w:rPr>
          <w:rFonts w:eastAsiaTheme="minorHAnsi"/>
          <w:sz w:val="22"/>
          <w:szCs w:val="22"/>
        </w:rPr>
        <w:t>it meets the definition of a “corporate” U.S. Person as defined at 22 CFR Parts 120.14 and 120.15, (See below):</w:t>
      </w:r>
    </w:p>
    <w:p w14:paraId="4AD9C398" w14:textId="77777777" w:rsidR="000302C0" w:rsidRPr="00315A80" w:rsidRDefault="000302C0" w:rsidP="00241C86">
      <w:pPr>
        <w:autoSpaceDE w:val="0"/>
        <w:autoSpaceDN w:val="0"/>
        <w:adjustRightInd w:val="0"/>
        <w:ind w:left="720"/>
        <w:rPr>
          <w:rFonts w:eastAsiaTheme="minorHAnsi"/>
          <w:sz w:val="16"/>
          <w:szCs w:val="22"/>
        </w:rPr>
      </w:pPr>
    </w:p>
    <w:p w14:paraId="1F316C5F" w14:textId="1207244B" w:rsidR="000302C0" w:rsidRPr="00753E23" w:rsidRDefault="002D69B7" w:rsidP="00112ED5">
      <w:pPr>
        <w:pStyle w:val="ListParagraph"/>
        <w:numPr>
          <w:ilvl w:val="0"/>
          <w:numId w:val="18"/>
        </w:numPr>
        <w:autoSpaceDE w:val="0"/>
        <w:autoSpaceDN w:val="0"/>
        <w:adjustRightInd w:val="0"/>
        <w:rPr>
          <w:rFonts w:eastAsiaTheme="minorHAnsi"/>
          <w:sz w:val="22"/>
          <w:szCs w:val="22"/>
        </w:rPr>
      </w:pPr>
      <w:r w:rsidRPr="00753E23">
        <w:rPr>
          <w:rFonts w:eastAsiaTheme="minorHAnsi"/>
          <w:sz w:val="22"/>
          <w:szCs w:val="22"/>
        </w:rPr>
        <w:t>its</w:t>
      </w:r>
      <w:r w:rsidR="00EF3E06" w:rsidRPr="00753E23">
        <w:rPr>
          <w:rFonts w:eastAsiaTheme="minorHAnsi"/>
          <w:sz w:val="22"/>
          <w:szCs w:val="22"/>
        </w:rPr>
        <w:t xml:space="preserve"> </w:t>
      </w:r>
      <w:r w:rsidRPr="00753E23">
        <w:rPr>
          <w:rFonts w:eastAsiaTheme="minorHAnsi"/>
          <w:sz w:val="22"/>
          <w:szCs w:val="22"/>
        </w:rPr>
        <w:t>representative(s) dealing directly with NAVISTAR DEFENSE</w:t>
      </w:r>
      <w:r w:rsidR="00937588" w:rsidRPr="00753E23">
        <w:rPr>
          <w:rFonts w:eastAsiaTheme="minorHAnsi"/>
          <w:sz w:val="22"/>
          <w:szCs w:val="22"/>
        </w:rPr>
        <w:t>, LLC</w:t>
      </w:r>
      <w:r w:rsidRPr="00753E23">
        <w:rPr>
          <w:rFonts w:eastAsiaTheme="minorHAnsi"/>
          <w:sz w:val="22"/>
          <w:szCs w:val="22"/>
        </w:rPr>
        <w:t xml:space="preserve"> meet the definition of a “natural” U.S. Person as defined at 22 CFR Parts 120.14 and 120.15, (See below);</w:t>
      </w:r>
    </w:p>
    <w:p w14:paraId="46173D4C" w14:textId="77777777" w:rsidR="000302C0" w:rsidRPr="00315A80" w:rsidRDefault="000302C0" w:rsidP="00241C86">
      <w:pPr>
        <w:autoSpaceDE w:val="0"/>
        <w:autoSpaceDN w:val="0"/>
        <w:adjustRightInd w:val="0"/>
        <w:ind w:left="720"/>
        <w:rPr>
          <w:rFonts w:eastAsiaTheme="minorHAnsi"/>
          <w:sz w:val="16"/>
          <w:szCs w:val="22"/>
        </w:rPr>
      </w:pPr>
    </w:p>
    <w:p w14:paraId="04975CB6" w14:textId="39219839" w:rsidR="004312B2" w:rsidRPr="00753E23" w:rsidRDefault="002D69B7" w:rsidP="00112ED5">
      <w:pPr>
        <w:pStyle w:val="ListParagraph"/>
        <w:numPr>
          <w:ilvl w:val="0"/>
          <w:numId w:val="18"/>
        </w:numPr>
        <w:autoSpaceDE w:val="0"/>
        <w:autoSpaceDN w:val="0"/>
        <w:adjustRightInd w:val="0"/>
        <w:rPr>
          <w:rFonts w:eastAsiaTheme="minorHAnsi"/>
          <w:sz w:val="22"/>
          <w:szCs w:val="22"/>
        </w:rPr>
      </w:pPr>
      <w:r w:rsidRPr="00753E23">
        <w:rPr>
          <w:rFonts w:eastAsiaTheme="minorHAnsi"/>
          <w:sz w:val="22"/>
          <w:szCs w:val="22"/>
        </w:rPr>
        <w:t>it will not disclose, or otherwise provide access to, NAVISTAR DEFENSE</w:t>
      </w:r>
      <w:r w:rsidR="00937588" w:rsidRPr="00753E23">
        <w:rPr>
          <w:rFonts w:eastAsiaTheme="minorHAnsi"/>
          <w:sz w:val="22"/>
          <w:szCs w:val="22"/>
        </w:rPr>
        <w:t>, LLC</w:t>
      </w:r>
      <w:r w:rsidRPr="00753E23">
        <w:rPr>
          <w:rFonts w:eastAsiaTheme="minorHAnsi"/>
          <w:sz w:val="22"/>
          <w:szCs w:val="22"/>
        </w:rPr>
        <w:t xml:space="preserve"> to a Foreign Person (as defined at 22 CFR Part 120.16) including but not limited to employees, contractors, consultants, business partners, subcontractors or vendors, without prior U.S. Government approval; </w:t>
      </w:r>
    </w:p>
    <w:p w14:paraId="3DCC6C43" w14:textId="77777777" w:rsidR="004312B2" w:rsidRPr="00315A80" w:rsidRDefault="004312B2" w:rsidP="00241C86">
      <w:pPr>
        <w:autoSpaceDE w:val="0"/>
        <w:autoSpaceDN w:val="0"/>
        <w:adjustRightInd w:val="0"/>
        <w:ind w:left="720"/>
        <w:rPr>
          <w:rFonts w:eastAsiaTheme="minorHAnsi"/>
          <w:sz w:val="16"/>
          <w:szCs w:val="22"/>
        </w:rPr>
      </w:pPr>
    </w:p>
    <w:p w14:paraId="66621E61" w14:textId="3FB265AC" w:rsidR="000302C0" w:rsidRPr="00753E23" w:rsidRDefault="002D69B7" w:rsidP="00112ED5">
      <w:pPr>
        <w:pStyle w:val="ListParagraph"/>
        <w:numPr>
          <w:ilvl w:val="0"/>
          <w:numId w:val="18"/>
        </w:numPr>
        <w:autoSpaceDE w:val="0"/>
        <w:autoSpaceDN w:val="0"/>
        <w:adjustRightInd w:val="0"/>
        <w:rPr>
          <w:rFonts w:eastAsiaTheme="minorHAnsi"/>
          <w:sz w:val="22"/>
          <w:szCs w:val="22"/>
        </w:rPr>
      </w:pPr>
      <w:r w:rsidRPr="00753E23">
        <w:rPr>
          <w:rFonts w:eastAsiaTheme="minorHAnsi"/>
          <w:sz w:val="22"/>
          <w:szCs w:val="22"/>
        </w:rPr>
        <w:t>it will be responsible for ensuring that all U.S. Government export control requirements will be conveyed to all sub-tier suppliers or subcontractors that will be provided access to NAVISTAR DEFENSE</w:t>
      </w:r>
      <w:r w:rsidR="00937588" w:rsidRPr="00753E23">
        <w:rPr>
          <w:rFonts w:eastAsiaTheme="minorHAnsi"/>
          <w:sz w:val="22"/>
          <w:szCs w:val="22"/>
        </w:rPr>
        <w:t>, LLC</w:t>
      </w:r>
      <w:r w:rsidRPr="00753E23">
        <w:rPr>
          <w:rFonts w:eastAsiaTheme="minorHAnsi"/>
          <w:sz w:val="22"/>
          <w:szCs w:val="22"/>
        </w:rPr>
        <w:t>; Technical Data;</w:t>
      </w:r>
    </w:p>
    <w:p w14:paraId="5D34597C" w14:textId="77777777" w:rsidR="002D69B7" w:rsidRPr="00315A80" w:rsidRDefault="002D69B7" w:rsidP="00241C86">
      <w:pPr>
        <w:autoSpaceDE w:val="0"/>
        <w:autoSpaceDN w:val="0"/>
        <w:adjustRightInd w:val="0"/>
        <w:rPr>
          <w:rFonts w:eastAsiaTheme="minorHAnsi"/>
          <w:sz w:val="16"/>
          <w:szCs w:val="22"/>
        </w:rPr>
      </w:pPr>
    </w:p>
    <w:p w14:paraId="3C59D99E" w14:textId="77777777" w:rsidR="002D69B7" w:rsidRPr="00753E23" w:rsidRDefault="002D69B7" w:rsidP="00241C86">
      <w:pPr>
        <w:tabs>
          <w:tab w:val="left" w:pos="180"/>
        </w:tabs>
        <w:autoSpaceDE w:val="0"/>
        <w:autoSpaceDN w:val="0"/>
        <w:adjustRightInd w:val="0"/>
        <w:ind w:left="360"/>
        <w:rPr>
          <w:rFonts w:eastAsiaTheme="minorHAnsi"/>
          <w:sz w:val="22"/>
          <w:szCs w:val="22"/>
        </w:rPr>
      </w:pPr>
      <w:r w:rsidRPr="00753E23">
        <w:rPr>
          <w:rFonts w:eastAsiaTheme="minorHAnsi"/>
          <w:sz w:val="22"/>
          <w:szCs w:val="22"/>
        </w:rPr>
        <w:t>Offeror further represents and agrees:</w:t>
      </w:r>
    </w:p>
    <w:p w14:paraId="5DFE47A1" w14:textId="77777777" w:rsidR="002D69B7" w:rsidRPr="00315A80" w:rsidRDefault="002D69B7" w:rsidP="00241C86">
      <w:pPr>
        <w:autoSpaceDE w:val="0"/>
        <w:autoSpaceDN w:val="0"/>
        <w:adjustRightInd w:val="0"/>
        <w:rPr>
          <w:rFonts w:eastAsiaTheme="minorHAnsi"/>
          <w:sz w:val="16"/>
          <w:szCs w:val="22"/>
        </w:rPr>
      </w:pPr>
    </w:p>
    <w:p w14:paraId="7F0EE565" w14:textId="52C79AEA" w:rsidR="000302C0" w:rsidRPr="00753E23" w:rsidRDefault="002D69B7" w:rsidP="00112ED5">
      <w:pPr>
        <w:pStyle w:val="ListParagraph"/>
        <w:numPr>
          <w:ilvl w:val="0"/>
          <w:numId w:val="19"/>
        </w:numPr>
        <w:autoSpaceDE w:val="0"/>
        <w:autoSpaceDN w:val="0"/>
        <w:adjustRightInd w:val="0"/>
        <w:rPr>
          <w:rFonts w:eastAsiaTheme="minorHAnsi"/>
          <w:sz w:val="22"/>
          <w:szCs w:val="22"/>
        </w:rPr>
      </w:pPr>
      <w:r w:rsidRPr="00753E23">
        <w:rPr>
          <w:rFonts w:eastAsiaTheme="minorHAnsi"/>
          <w:sz w:val="22"/>
          <w:szCs w:val="22"/>
        </w:rPr>
        <w:t>to immediately notify NAVISTAR DEFENSE</w:t>
      </w:r>
      <w:r w:rsidR="00937588" w:rsidRPr="00753E23">
        <w:rPr>
          <w:rFonts w:eastAsiaTheme="minorHAnsi"/>
          <w:sz w:val="22"/>
          <w:szCs w:val="22"/>
        </w:rPr>
        <w:t>, LLC</w:t>
      </w:r>
      <w:r w:rsidRPr="00753E23">
        <w:rPr>
          <w:rFonts w:eastAsiaTheme="minorHAnsi"/>
          <w:sz w:val="22"/>
          <w:szCs w:val="22"/>
        </w:rPr>
        <w:t xml:space="preserve"> if </w:t>
      </w:r>
      <w:r w:rsidR="00937588" w:rsidRPr="00753E23">
        <w:rPr>
          <w:rFonts w:eastAsiaTheme="minorHAnsi"/>
          <w:sz w:val="22"/>
          <w:szCs w:val="22"/>
        </w:rPr>
        <w:t>O</w:t>
      </w:r>
      <w:r w:rsidRPr="00753E23">
        <w:rPr>
          <w:rFonts w:eastAsiaTheme="minorHAnsi"/>
          <w:sz w:val="22"/>
          <w:szCs w:val="22"/>
        </w:rPr>
        <w:t>fferor is acquired by a foreign entity or becomes otherwise owned or controlled by a foreign entity;</w:t>
      </w:r>
    </w:p>
    <w:p w14:paraId="798341D5" w14:textId="77777777" w:rsidR="000302C0" w:rsidRPr="00315A80" w:rsidRDefault="000302C0" w:rsidP="00241C86">
      <w:pPr>
        <w:autoSpaceDE w:val="0"/>
        <w:autoSpaceDN w:val="0"/>
        <w:adjustRightInd w:val="0"/>
        <w:ind w:left="360"/>
        <w:rPr>
          <w:rFonts w:eastAsiaTheme="minorHAnsi"/>
          <w:sz w:val="16"/>
          <w:szCs w:val="22"/>
        </w:rPr>
      </w:pPr>
    </w:p>
    <w:p w14:paraId="3B81892E" w14:textId="3595D565" w:rsidR="000302C0" w:rsidRPr="00753E23" w:rsidRDefault="002D69B7" w:rsidP="00112ED5">
      <w:pPr>
        <w:pStyle w:val="ListParagraph"/>
        <w:numPr>
          <w:ilvl w:val="0"/>
          <w:numId w:val="19"/>
        </w:numPr>
        <w:autoSpaceDE w:val="0"/>
        <w:autoSpaceDN w:val="0"/>
        <w:adjustRightInd w:val="0"/>
        <w:rPr>
          <w:rFonts w:eastAsiaTheme="minorHAnsi"/>
          <w:sz w:val="22"/>
          <w:szCs w:val="22"/>
        </w:rPr>
      </w:pPr>
      <w:r w:rsidRPr="00753E23">
        <w:rPr>
          <w:rFonts w:eastAsiaTheme="minorHAnsi"/>
          <w:sz w:val="22"/>
          <w:szCs w:val="22"/>
        </w:rPr>
        <w:t>to immediately notify NAVISTAR DEFENSE</w:t>
      </w:r>
      <w:r w:rsidR="00937588" w:rsidRPr="00753E23">
        <w:rPr>
          <w:rFonts w:eastAsiaTheme="minorHAnsi"/>
          <w:sz w:val="22"/>
          <w:szCs w:val="22"/>
        </w:rPr>
        <w:t>, LLC</w:t>
      </w:r>
      <w:r w:rsidRPr="00753E23">
        <w:rPr>
          <w:rFonts w:eastAsiaTheme="minorHAnsi"/>
          <w:sz w:val="22"/>
          <w:szCs w:val="22"/>
        </w:rPr>
        <w:t xml:space="preserve"> of any changes in status affecting </w:t>
      </w:r>
      <w:r w:rsidR="00937588" w:rsidRPr="00753E23">
        <w:rPr>
          <w:rFonts w:eastAsiaTheme="minorHAnsi"/>
          <w:sz w:val="22"/>
          <w:szCs w:val="22"/>
        </w:rPr>
        <w:t>O</w:t>
      </w:r>
      <w:r w:rsidRPr="00753E23">
        <w:rPr>
          <w:rFonts w:eastAsiaTheme="minorHAnsi"/>
          <w:sz w:val="22"/>
          <w:szCs w:val="22"/>
        </w:rPr>
        <w:t>fferor’s standing with the U.S.</w:t>
      </w:r>
      <w:r w:rsidR="00EF3E06" w:rsidRPr="00753E23">
        <w:rPr>
          <w:rFonts w:eastAsiaTheme="minorHAnsi"/>
          <w:sz w:val="22"/>
          <w:szCs w:val="22"/>
        </w:rPr>
        <w:t xml:space="preserve"> </w:t>
      </w:r>
      <w:r w:rsidRPr="00753E23">
        <w:rPr>
          <w:rFonts w:eastAsiaTheme="minorHAnsi"/>
          <w:sz w:val="22"/>
          <w:szCs w:val="22"/>
        </w:rPr>
        <w:t>Government with regard to restrictions of its export privileges and/or any suspension or debarment actions.</w:t>
      </w:r>
    </w:p>
    <w:p w14:paraId="73788CD7" w14:textId="77777777" w:rsidR="002D69B7" w:rsidRPr="00315A80" w:rsidRDefault="002D69B7" w:rsidP="00241C86">
      <w:pPr>
        <w:autoSpaceDE w:val="0"/>
        <w:autoSpaceDN w:val="0"/>
        <w:adjustRightInd w:val="0"/>
        <w:rPr>
          <w:rFonts w:eastAsiaTheme="minorHAnsi"/>
          <w:b/>
          <w:bCs/>
          <w:sz w:val="16"/>
          <w:szCs w:val="22"/>
        </w:rPr>
      </w:pPr>
    </w:p>
    <w:p w14:paraId="72BFF9DB" w14:textId="77777777" w:rsidR="000302C0" w:rsidRPr="00753E23" w:rsidRDefault="002D69B7" w:rsidP="00241C86">
      <w:pPr>
        <w:tabs>
          <w:tab w:val="left" w:pos="360"/>
        </w:tabs>
        <w:autoSpaceDE w:val="0"/>
        <w:autoSpaceDN w:val="0"/>
        <w:adjustRightInd w:val="0"/>
        <w:ind w:left="360"/>
        <w:rPr>
          <w:rFonts w:eastAsiaTheme="minorHAnsi"/>
          <w:sz w:val="22"/>
          <w:szCs w:val="22"/>
        </w:rPr>
      </w:pPr>
      <w:r w:rsidRPr="00753E23">
        <w:rPr>
          <w:rFonts w:eastAsiaTheme="minorHAnsi"/>
          <w:b/>
          <w:bCs/>
          <w:sz w:val="22"/>
          <w:szCs w:val="22"/>
        </w:rPr>
        <w:t xml:space="preserve">Part II </w:t>
      </w:r>
      <w:r w:rsidR="00F074FF" w:rsidRPr="00753E23">
        <w:rPr>
          <w:rFonts w:eastAsiaTheme="minorHAnsi"/>
          <w:b/>
          <w:sz w:val="22"/>
        </w:rPr>
        <w:t>- Export Control Markings:</w:t>
      </w:r>
    </w:p>
    <w:p w14:paraId="49E13A2C" w14:textId="04DCE122" w:rsidR="002D69B7" w:rsidRPr="00753E23" w:rsidRDefault="002D69B7" w:rsidP="00241C86">
      <w:pPr>
        <w:tabs>
          <w:tab w:val="left" w:pos="360"/>
        </w:tabs>
        <w:autoSpaceDE w:val="0"/>
        <w:autoSpaceDN w:val="0"/>
        <w:adjustRightInd w:val="0"/>
        <w:ind w:left="360"/>
        <w:rPr>
          <w:rFonts w:eastAsiaTheme="minorHAnsi"/>
          <w:sz w:val="22"/>
          <w:szCs w:val="22"/>
        </w:rPr>
      </w:pPr>
      <w:r w:rsidRPr="00753E23">
        <w:rPr>
          <w:rFonts w:eastAsiaTheme="minorHAnsi"/>
          <w:sz w:val="22"/>
          <w:szCs w:val="22"/>
        </w:rPr>
        <w:t>Any Technical Data supplied by NAVISTAR DEFENSE</w:t>
      </w:r>
      <w:r w:rsidR="00F174C4" w:rsidRPr="00753E23">
        <w:rPr>
          <w:rFonts w:eastAsiaTheme="minorHAnsi"/>
          <w:sz w:val="22"/>
          <w:szCs w:val="22"/>
        </w:rPr>
        <w:t>, LLC</w:t>
      </w:r>
      <w:r w:rsidRPr="00753E23">
        <w:rPr>
          <w:rFonts w:eastAsiaTheme="minorHAnsi"/>
          <w:sz w:val="22"/>
          <w:szCs w:val="22"/>
        </w:rPr>
        <w:t xml:space="preserve"> that is subject to ITAR will bear the following marking:</w:t>
      </w:r>
    </w:p>
    <w:p w14:paraId="60818E50" w14:textId="77777777" w:rsidR="000302C0" w:rsidRPr="00315A80" w:rsidRDefault="000302C0" w:rsidP="00241C86">
      <w:pPr>
        <w:tabs>
          <w:tab w:val="left" w:pos="360"/>
        </w:tabs>
        <w:autoSpaceDE w:val="0"/>
        <w:autoSpaceDN w:val="0"/>
        <w:adjustRightInd w:val="0"/>
        <w:ind w:left="1440"/>
        <w:rPr>
          <w:rFonts w:eastAsiaTheme="minorHAnsi"/>
          <w:sz w:val="16"/>
          <w:szCs w:val="22"/>
        </w:rPr>
      </w:pPr>
    </w:p>
    <w:p w14:paraId="283A3002" w14:textId="731B2A1C" w:rsidR="00E525AE" w:rsidRPr="00753E23" w:rsidRDefault="00E525AE" w:rsidP="00241C86">
      <w:pPr>
        <w:ind w:left="360"/>
        <w:rPr>
          <w:rFonts w:eastAsiaTheme="minorHAnsi"/>
          <w:sz w:val="22"/>
          <w:szCs w:val="22"/>
        </w:rPr>
      </w:pPr>
      <w:r w:rsidRPr="00753E23">
        <w:rPr>
          <w:rFonts w:eastAsiaTheme="minorHAnsi"/>
          <w:sz w:val="22"/>
          <w:szCs w:val="22"/>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p>
    <w:p w14:paraId="51F09A9F" w14:textId="77777777" w:rsidR="000302C0" w:rsidRPr="00315A80" w:rsidRDefault="000302C0" w:rsidP="00241C86">
      <w:pPr>
        <w:tabs>
          <w:tab w:val="left" w:pos="360"/>
        </w:tabs>
        <w:autoSpaceDE w:val="0"/>
        <w:autoSpaceDN w:val="0"/>
        <w:ind w:left="360"/>
        <w:rPr>
          <w:rFonts w:eastAsiaTheme="minorHAnsi"/>
          <w:sz w:val="16"/>
          <w:szCs w:val="22"/>
        </w:rPr>
      </w:pPr>
    </w:p>
    <w:p w14:paraId="1668A141" w14:textId="66C6E5D2" w:rsidR="000302C0" w:rsidRPr="00753E23" w:rsidRDefault="00572C61" w:rsidP="00241C86">
      <w:pPr>
        <w:tabs>
          <w:tab w:val="left" w:pos="360"/>
        </w:tabs>
        <w:autoSpaceDE w:val="0"/>
        <w:autoSpaceDN w:val="0"/>
        <w:ind w:left="360"/>
        <w:rPr>
          <w:rFonts w:eastAsiaTheme="minorHAnsi"/>
          <w:sz w:val="22"/>
          <w:szCs w:val="22"/>
        </w:rPr>
      </w:pPr>
      <w:r w:rsidRPr="00753E23">
        <w:rPr>
          <w:rFonts w:eastAsiaTheme="minorHAnsi"/>
          <w:sz w:val="22"/>
          <w:szCs w:val="22"/>
        </w:rPr>
        <w:t>Any Technical Data supplied by NAVISTAR DEFENSE</w:t>
      </w:r>
      <w:r w:rsidR="00937588" w:rsidRPr="00753E23">
        <w:rPr>
          <w:rFonts w:eastAsiaTheme="minorHAnsi"/>
          <w:sz w:val="22"/>
          <w:szCs w:val="22"/>
        </w:rPr>
        <w:t>, LLC</w:t>
      </w:r>
      <w:r w:rsidRPr="00753E23">
        <w:rPr>
          <w:rFonts w:eastAsiaTheme="minorHAnsi"/>
          <w:sz w:val="22"/>
          <w:szCs w:val="22"/>
        </w:rPr>
        <w:t xml:space="preserve"> to foreign </w:t>
      </w:r>
      <w:r w:rsidR="00E525AE" w:rsidRPr="00753E23">
        <w:rPr>
          <w:rFonts w:eastAsiaTheme="minorHAnsi"/>
          <w:sz w:val="22"/>
          <w:szCs w:val="22"/>
        </w:rPr>
        <w:t>O</w:t>
      </w:r>
      <w:r w:rsidRPr="00753E23">
        <w:rPr>
          <w:rFonts w:eastAsiaTheme="minorHAnsi"/>
          <w:sz w:val="22"/>
          <w:szCs w:val="22"/>
        </w:rPr>
        <w:t>fferors that is subject to the ITAR</w:t>
      </w:r>
      <w:r w:rsidR="00EF3E06" w:rsidRPr="00753E23">
        <w:rPr>
          <w:rFonts w:eastAsiaTheme="minorHAnsi"/>
          <w:sz w:val="22"/>
          <w:szCs w:val="22"/>
        </w:rPr>
        <w:t xml:space="preserve"> </w:t>
      </w:r>
      <w:r w:rsidRPr="00753E23">
        <w:rPr>
          <w:rFonts w:eastAsiaTheme="minorHAnsi"/>
          <w:sz w:val="22"/>
          <w:szCs w:val="22"/>
        </w:rPr>
        <w:t>export control will bear one of the following marking</w:t>
      </w:r>
      <w:r w:rsidR="00394E4F" w:rsidRPr="00753E23">
        <w:rPr>
          <w:rFonts w:eastAsiaTheme="minorHAnsi"/>
          <w:sz w:val="22"/>
          <w:szCs w:val="22"/>
        </w:rPr>
        <w:t>s</w:t>
      </w:r>
      <w:r w:rsidRPr="00753E23">
        <w:rPr>
          <w:rFonts w:eastAsiaTheme="minorHAnsi"/>
          <w:sz w:val="22"/>
          <w:szCs w:val="22"/>
        </w:rPr>
        <w:t>:</w:t>
      </w:r>
    </w:p>
    <w:p w14:paraId="46FEE5C6" w14:textId="77777777" w:rsidR="000302C0" w:rsidRPr="00315A80" w:rsidRDefault="000302C0" w:rsidP="00241C86">
      <w:pPr>
        <w:tabs>
          <w:tab w:val="left" w:pos="360"/>
        </w:tabs>
        <w:autoSpaceDE w:val="0"/>
        <w:autoSpaceDN w:val="0"/>
        <w:ind w:left="720"/>
        <w:rPr>
          <w:rFonts w:eastAsiaTheme="minorHAnsi"/>
          <w:sz w:val="16"/>
          <w:szCs w:val="22"/>
        </w:rPr>
      </w:pPr>
    </w:p>
    <w:p w14:paraId="1C909521" w14:textId="25F3CAA5" w:rsidR="00E525AE" w:rsidRPr="00753E23" w:rsidRDefault="00E525AE" w:rsidP="00241C86">
      <w:pPr>
        <w:tabs>
          <w:tab w:val="left" w:pos="360"/>
          <w:tab w:val="left" w:pos="720"/>
          <w:tab w:val="left" w:pos="1080"/>
        </w:tabs>
        <w:autoSpaceDE w:val="0"/>
        <w:autoSpaceDN w:val="0"/>
        <w:ind w:left="360"/>
        <w:rPr>
          <w:rFonts w:eastAsiaTheme="minorHAnsi"/>
          <w:sz w:val="22"/>
          <w:szCs w:val="22"/>
        </w:rPr>
      </w:pPr>
      <w:r w:rsidRPr="00753E23">
        <w:rPr>
          <w:rFonts w:eastAsiaTheme="minorHAnsi"/>
          <w:sz w:val="22"/>
          <w:szCs w:val="22"/>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p>
    <w:p w14:paraId="14B1DE68" w14:textId="77777777" w:rsidR="00E525AE" w:rsidRPr="00315A80" w:rsidRDefault="00E525AE" w:rsidP="00241C86">
      <w:pPr>
        <w:tabs>
          <w:tab w:val="left" w:pos="360"/>
          <w:tab w:val="left" w:pos="720"/>
          <w:tab w:val="left" w:pos="1080"/>
        </w:tabs>
        <w:autoSpaceDE w:val="0"/>
        <w:autoSpaceDN w:val="0"/>
        <w:ind w:left="360"/>
        <w:rPr>
          <w:rFonts w:eastAsiaTheme="minorHAnsi"/>
          <w:sz w:val="16"/>
          <w:szCs w:val="22"/>
        </w:rPr>
      </w:pPr>
    </w:p>
    <w:p w14:paraId="3BC1A862" w14:textId="203034E6" w:rsidR="000302C0" w:rsidRPr="00753E23" w:rsidRDefault="00572C61" w:rsidP="00241C86">
      <w:pPr>
        <w:tabs>
          <w:tab w:val="left" w:pos="360"/>
          <w:tab w:val="left" w:pos="720"/>
          <w:tab w:val="left" w:pos="1080"/>
        </w:tabs>
        <w:autoSpaceDE w:val="0"/>
        <w:autoSpaceDN w:val="0"/>
        <w:ind w:left="360"/>
        <w:rPr>
          <w:rFonts w:eastAsiaTheme="minorHAnsi"/>
          <w:sz w:val="22"/>
          <w:szCs w:val="22"/>
        </w:rPr>
      </w:pPr>
      <w:r w:rsidRPr="00753E23">
        <w:rPr>
          <w:rFonts w:eastAsiaTheme="minorHAnsi"/>
          <w:sz w:val="22"/>
          <w:szCs w:val="22"/>
        </w:rPr>
        <w:t>This document contains Technical Data as defined at 22 CFR 120.10 and is exported under the authority of [LICENSE/AGREEMENT NUMBER] to [</w:t>
      </w:r>
      <w:r w:rsidR="00E525AE" w:rsidRPr="00753E23">
        <w:rPr>
          <w:rFonts w:eastAsiaTheme="minorHAnsi"/>
          <w:sz w:val="22"/>
          <w:szCs w:val="22"/>
        </w:rPr>
        <w:t>O</w:t>
      </w:r>
      <w:r w:rsidRPr="00753E23">
        <w:rPr>
          <w:rFonts w:eastAsiaTheme="minorHAnsi"/>
          <w:sz w:val="22"/>
          <w:szCs w:val="22"/>
        </w:rPr>
        <w:t>fferor] in [COUNTRY]. Recipient is responsible for compliance with U.S. export laws and regulations.</w:t>
      </w:r>
    </w:p>
    <w:p w14:paraId="0F658E12" w14:textId="77777777" w:rsidR="000302C0" w:rsidRPr="00315A80" w:rsidRDefault="000302C0" w:rsidP="00241C86">
      <w:pPr>
        <w:tabs>
          <w:tab w:val="left" w:pos="360"/>
        </w:tabs>
        <w:autoSpaceDE w:val="0"/>
        <w:autoSpaceDN w:val="0"/>
        <w:ind w:left="360"/>
        <w:rPr>
          <w:rFonts w:eastAsiaTheme="minorHAnsi"/>
          <w:sz w:val="16"/>
          <w:szCs w:val="22"/>
        </w:rPr>
      </w:pPr>
    </w:p>
    <w:p w14:paraId="4608138B" w14:textId="198D7B48" w:rsidR="000302C0" w:rsidRPr="00753E23" w:rsidRDefault="00572C61" w:rsidP="00241C86">
      <w:pPr>
        <w:tabs>
          <w:tab w:val="left" w:pos="360"/>
        </w:tabs>
        <w:autoSpaceDE w:val="0"/>
        <w:autoSpaceDN w:val="0"/>
        <w:ind w:left="360"/>
        <w:rPr>
          <w:rFonts w:eastAsiaTheme="minorHAnsi"/>
          <w:sz w:val="22"/>
          <w:szCs w:val="22"/>
        </w:rPr>
      </w:pPr>
      <w:r w:rsidRPr="00753E23">
        <w:rPr>
          <w:rFonts w:eastAsiaTheme="minorHAnsi"/>
          <w:sz w:val="22"/>
          <w:szCs w:val="22"/>
        </w:rPr>
        <w:t xml:space="preserve">This document contains technical data, the use of which is restricted by the U.S. Arms Export Control Act. This data has been provided in accordance with, and is subject to, the limitations specified in §126.5 of the International Traffic </w:t>
      </w:r>
      <w:r w:rsidR="005957C8" w:rsidRPr="00753E23">
        <w:rPr>
          <w:rFonts w:eastAsiaTheme="minorHAnsi"/>
          <w:sz w:val="22"/>
          <w:szCs w:val="22"/>
        </w:rPr>
        <w:t>in</w:t>
      </w:r>
      <w:r w:rsidRPr="00753E23">
        <w:rPr>
          <w:rFonts w:eastAsiaTheme="minorHAnsi"/>
          <w:sz w:val="22"/>
          <w:szCs w:val="22"/>
        </w:rPr>
        <w:t xml:space="preserve"> Arms Regulations (ITAR). By accepting this data, the consignee agrees to honor the requirements of the ITAR. </w:t>
      </w:r>
    </w:p>
    <w:p w14:paraId="529794E7" w14:textId="77777777" w:rsidR="00204A06" w:rsidRPr="00D10C50" w:rsidRDefault="00204A06" w:rsidP="00241C86">
      <w:pPr>
        <w:tabs>
          <w:tab w:val="left" w:pos="360"/>
          <w:tab w:val="left" w:pos="720"/>
        </w:tabs>
        <w:autoSpaceDE w:val="0"/>
        <w:autoSpaceDN w:val="0"/>
        <w:adjustRightInd w:val="0"/>
        <w:ind w:left="360"/>
        <w:rPr>
          <w:rFonts w:eastAsiaTheme="minorHAnsi"/>
          <w:b/>
          <w:bCs/>
          <w:sz w:val="16"/>
          <w:szCs w:val="22"/>
        </w:rPr>
      </w:pPr>
    </w:p>
    <w:p w14:paraId="148241B0" w14:textId="13983E38" w:rsidR="000302C0" w:rsidRPr="00753E23" w:rsidRDefault="002D69B7"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b/>
          <w:bCs/>
          <w:sz w:val="22"/>
          <w:szCs w:val="22"/>
        </w:rPr>
        <w:t xml:space="preserve">Part III </w:t>
      </w:r>
      <w:r w:rsidR="00F074FF" w:rsidRPr="00753E23">
        <w:rPr>
          <w:rFonts w:eastAsiaTheme="minorHAnsi"/>
          <w:b/>
          <w:sz w:val="22"/>
        </w:rPr>
        <w:t>- Registration as a Defense Manufacturer/Exporter:</w:t>
      </w:r>
    </w:p>
    <w:p w14:paraId="641EA758" w14:textId="77777777" w:rsidR="0048339B" w:rsidRPr="00753E23" w:rsidRDefault="002D69B7"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Section 122.1(a) of the ITAR requires that any person who engages in the United States in the business of either manufacturing or exporting defense articles or furnishing defense services is required to register with the Office of Defense Trade Controls. Manufacturers who do not engage in exporting must nevertheless register.</w:t>
      </w:r>
      <w:r w:rsidR="002D0BFA" w:rsidRPr="00753E23">
        <w:rPr>
          <w:rFonts w:eastAsiaTheme="minorHAnsi"/>
          <w:sz w:val="22"/>
          <w:szCs w:val="22"/>
        </w:rPr>
        <w:t xml:space="preserve"> </w:t>
      </w:r>
    </w:p>
    <w:p w14:paraId="0706D3D5" w14:textId="77777777" w:rsidR="0048339B" w:rsidRPr="00315A80" w:rsidRDefault="0048339B" w:rsidP="00241C86">
      <w:pPr>
        <w:tabs>
          <w:tab w:val="left" w:pos="360"/>
          <w:tab w:val="left" w:pos="720"/>
        </w:tabs>
        <w:autoSpaceDE w:val="0"/>
        <w:autoSpaceDN w:val="0"/>
        <w:adjustRightInd w:val="0"/>
        <w:ind w:left="360"/>
        <w:rPr>
          <w:rFonts w:eastAsiaTheme="minorHAnsi"/>
          <w:sz w:val="16"/>
          <w:szCs w:val="22"/>
        </w:rPr>
      </w:pPr>
    </w:p>
    <w:p w14:paraId="2BF94555" w14:textId="77777777" w:rsidR="000302C0" w:rsidRPr="00753E23" w:rsidRDefault="002D69B7"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Please indicate the following information with regard to your company:</w:t>
      </w:r>
    </w:p>
    <w:p w14:paraId="14E59523" w14:textId="77777777" w:rsidR="002D69B7" w:rsidRPr="00315A80" w:rsidRDefault="002D69B7" w:rsidP="00241C86">
      <w:pPr>
        <w:autoSpaceDE w:val="0"/>
        <w:autoSpaceDN w:val="0"/>
        <w:adjustRightInd w:val="0"/>
        <w:rPr>
          <w:rFonts w:eastAsiaTheme="minorHAnsi"/>
          <w:sz w:val="16"/>
          <w:szCs w:val="22"/>
        </w:rPr>
      </w:pPr>
    </w:p>
    <w:bookmarkStart w:id="60" w:name="Check56"/>
    <w:p w14:paraId="46972F97" w14:textId="77777777" w:rsidR="000302C0" w:rsidRPr="00753E23" w:rsidRDefault="001425E3" w:rsidP="00241C86">
      <w:pPr>
        <w:autoSpaceDE w:val="0"/>
        <w:autoSpaceDN w:val="0"/>
        <w:adjustRightInd w:val="0"/>
        <w:ind w:left="720"/>
        <w:rPr>
          <w:rFonts w:eastAsiaTheme="minorHAnsi"/>
          <w:sz w:val="22"/>
          <w:szCs w:val="22"/>
        </w:rPr>
      </w:pPr>
      <w:r w:rsidRPr="00753E23">
        <w:rPr>
          <w:rFonts w:eastAsiaTheme="minorHAnsi"/>
          <w:sz w:val="22"/>
          <w:szCs w:val="22"/>
        </w:rPr>
        <w:fldChar w:fldCharType="begin">
          <w:ffData>
            <w:name w:val="Check56"/>
            <w:enabled/>
            <w:calcOnExit w:val="0"/>
            <w:checkBox>
              <w:sizeAuto/>
              <w:default w:val="0"/>
            </w:checkBox>
          </w:ffData>
        </w:fldChar>
      </w:r>
      <w:r w:rsidR="002D69B7"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Pr="00753E23">
        <w:rPr>
          <w:rFonts w:eastAsiaTheme="minorHAnsi"/>
          <w:sz w:val="22"/>
          <w:szCs w:val="22"/>
        </w:rPr>
        <w:fldChar w:fldCharType="end"/>
      </w:r>
      <w:bookmarkEnd w:id="60"/>
      <w:r w:rsidR="002D69B7" w:rsidRPr="00753E23">
        <w:rPr>
          <w:rFonts w:eastAsiaTheme="minorHAnsi"/>
          <w:sz w:val="22"/>
          <w:szCs w:val="22"/>
        </w:rPr>
        <w:t xml:space="preserve"> Offeror is registered with DDTC.</w:t>
      </w:r>
    </w:p>
    <w:bookmarkStart w:id="61" w:name="Check57"/>
    <w:p w14:paraId="31097F76" w14:textId="77777777" w:rsidR="000302C0" w:rsidRPr="00753E23" w:rsidRDefault="001425E3" w:rsidP="00241C86">
      <w:pPr>
        <w:autoSpaceDE w:val="0"/>
        <w:autoSpaceDN w:val="0"/>
        <w:adjustRightInd w:val="0"/>
        <w:ind w:left="720"/>
        <w:rPr>
          <w:rFonts w:eastAsiaTheme="minorHAnsi"/>
          <w:sz w:val="22"/>
          <w:szCs w:val="22"/>
        </w:rPr>
      </w:pPr>
      <w:r w:rsidRPr="00753E23">
        <w:rPr>
          <w:rFonts w:eastAsiaTheme="minorHAnsi"/>
          <w:sz w:val="22"/>
          <w:szCs w:val="22"/>
        </w:rPr>
        <w:fldChar w:fldCharType="begin">
          <w:ffData>
            <w:name w:val="Check57"/>
            <w:enabled/>
            <w:calcOnExit w:val="0"/>
            <w:checkBox>
              <w:sizeAuto/>
              <w:default w:val="0"/>
            </w:checkBox>
          </w:ffData>
        </w:fldChar>
      </w:r>
      <w:r w:rsidR="002D69B7"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Pr="00753E23">
        <w:rPr>
          <w:rFonts w:eastAsiaTheme="minorHAnsi"/>
          <w:sz w:val="22"/>
          <w:szCs w:val="22"/>
        </w:rPr>
        <w:fldChar w:fldCharType="end"/>
      </w:r>
      <w:bookmarkEnd w:id="61"/>
      <w:r w:rsidR="002D69B7" w:rsidRPr="00753E23">
        <w:rPr>
          <w:rFonts w:eastAsiaTheme="minorHAnsi"/>
          <w:sz w:val="22"/>
          <w:szCs w:val="22"/>
        </w:rPr>
        <w:t xml:space="preserve"> Offeror is not registered with DDTC.</w:t>
      </w:r>
    </w:p>
    <w:bookmarkStart w:id="62" w:name="Check58"/>
    <w:p w14:paraId="546B8FE8" w14:textId="77777777" w:rsidR="000302C0" w:rsidRPr="00753E23" w:rsidRDefault="001425E3" w:rsidP="00241C86">
      <w:pPr>
        <w:tabs>
          <w:tab w:val="left" w:pos="1080"/>
        </w:tabs>
        <w:autoSpaceDE w:val="0"/>
        <w:autoSpaceDN w:val="0"/>
        <w:adjustRightInd w:val="0"/>
        <w:ind w:left="720"/>
        <w:rPr>
          <w:rFonts w:eastAsiaTheme="minorHAnsi"/>
          <w:sz w:val="22"/>
          <w:szCs w:val="22"/>
        </w:rPr>
      </w:pPr>
      <w:r w:rsidRPr="00753E23">
        <w:rPr>
          <w:rFonts w:eastAsiaTheme="minorHAnsi"/>
          <w:sz w:val="22"/>
          <w:szCs w:val="22"/>
        </w:rPr>
        <w:fldChar w:fldCharType="begin">
          <w:ffData>
            <w:name w:val="Check58"/>
            <w:enabled/>
            <w:calcOnExit w:val="0"/>
            <w:checkBox>
              <w:sizeAuto/>
              <w:default w:val="0"/>
            </w:checkBox>
          </w:ffData>
        </w:fldChar>
      </w:r>
      <w:r w:rsidR="002D69B7"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Pr="00753E23">
        <w:rPr>
          <w:rFonts w:eastAsiaTheme="minorHAnsi"/>
          <w:sz w:val="22"/>
          <w:szCs w:val="22"/>
        </w:rPr>
        <w:fldChar w:fldCharType="end"/>
      </w:r>
      <w:bookmarkEnd w:id="62"/>
      <w:r w:rsidR="002D69B7" w:rsidRPr="00753E23">
        <w:rPr>
          <w:rFonts w:eastAsiaTheme="minorHAnsi"/>
          <w:sz w:val="22"/>
          <w:szCs w:val="22"/>
        </w:rPr>
        <w:t xml:space="preserve"> Offeror is exempt from registration with DDTC for the following reason:</w:t>
      </w:r>
    </w:p>
    <w:p w14:paraId="3D7CA068" w14:textId="77777777" w:rsidR="002D69B7" w:rsidRPr="00315A80" w:rsidRDefault="002D69B7" w:rsidP="00241C86">
      <w:pPr>
        <w:tabs>
          <w:tab w:val="left" w:pos="0"/>
        </w:tabs>
        <w:autoSpaceDE w:val="0"/>
        <w:autoSpaceDN w:val="0"/>
        <w:adjustRightInd w:val="0"/>
        <w:rPr>
          <w:rFonts w:eastAsiaTheme="minorHAnsi"/>
          <w:sz w:val="16"/>
          <w:szCs w:val="22"/>
        </w:rPr>
      </w:pPr>
    </w:p>
    <w:p w14:paraId="7122898C" w14:textId="77777777" w:rsidR="000302C0" w:rsidRPr="00753E23" w:rsidRDefault="002D69B7" w:rsidP="00241C86">
      <w:pPr>
        <w:tabs>
          <w:tab w:val="left" w:pos="0"/>
          <w:tab w:val="left" w:pos="1080"/>
          <w:tab w:val="left" w:pos="1170"/>
        </w:tabs>
        <w:autoSpaceDE w:val="0"/>
        <w:autoSpaceDN w:val="0"/>
        <w:adjustRightInd w:val="0"/>
        <w:rPr>
          <w:rFonts w:eastAsiaTheme="minorHAnsi"/>
          <w:sz w:val="22"/>
          <w:szCs w:val="22"/>
        </w:rPr>
      </w:pPr>
      <w:r w:rsidRPr="00753E23">
        <w:rPr>
          <w:rFonts w:eastAsiaTheme="minorHAnsi"/>
          <w:sz w:val="22"/>
          <w:szCs w:val="22"/>
        </w:rPr>
        <w:tab/>
      </w:r>
      <w:bookmarkStart w:id="63" w:name="Check59"/>
      <w:r w:rsidR="001425E3" w:rsidRPr="00753E23">
        <w:rPr>
          <w:rFonts w:eastAsiaTheme="minorHAnsi"/>
          <w:sz w:val="22"/>
          <w:szCs w:val="22"/>
        </w:rPr>
        <w:fldChar w:fldCharType="begin">
          <w:ffData>
            <w:name w:val="Check59"/>
            <w:enabled/>
            <w:calcOnExit w:val="0"/>
            <w:checkBox>
              <w:sizeAuto/>
              <w:default w:val="0"/>
            </w:checkBox>
          </w:ffData>
        </w:fldChar>
      </w:r>
      <w:r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001425E3" w:rsidRPr="00753E23">
        <w:rPr>
          <w:rFonts w:eastAsiaTheme="minorHAnsi"/>
          <w:sz w:val="22"/>
          <w:szCs w:val="22"/>
        </w:rPr>
        <w:fldChar w:fldCharType="end"/>
      </w:r>
      <w:bookmarkEnd w:id="63"/>
      <w:r w:rsidRPr="00753E23">
        <w:rPr>
          <w:rFonts w:eastAsiaTheme="minorHAnsi"/>
          <w:sz w:val="22"/>
          <w:szCs w:val="22"/>
        </w:rPr>
        <w:t xml:space="preserve"> 122.1(b)(1) Officers and employees of the United States Government acting in an official </w:t>
      </w:r>
      <w:r w:rsidRPr="00753E23">
        <w:rPr>
          <w:rFonts w:eastAsiaTheme="minorHAnsi"/>
          <w:sz w:val="22"/>
          <w:szCs w:val="22"/>
        </w:rPr>
        <w:tab/>
        <w:t>capacity;</w:t>
      </w:r>
    </w:p>
    <w:p w14:paraId="5503C2E8" w14:textId="77777777" w:rsidR="000302C0" w:rsidRPr="00315A80" w:rsidRDefault="000302C0" w:rsidP="00241C86">
      <w:pPr>
        <w:tabs>
          <w:tab w:val="left" w:pos="0"/>
          <w:tab w:val="left" w:pos="1080"/>
          <w:tab w:val="left" w:pos="1170"/>
        </w:tabs>
        <w:autoSpaceDE w:val="0"/>
        <w:autoSpaceDN w:val="0"/>
        <w:adjustRightInd w:val="0"/>
        <w:rPr>
          <w:rFonts w:eastAsiaTheme="minorHAnsi"/>
          <w:sz w:val="16"/>
          <w:szCs w:val="22"/>
        </w:rPr>
      </w:pPr>
    </w:p>
    <w:p w14:paraId="0C5932A6" w14:textId="77777777" w:rsidR="000302C0" w:rsidRPr="00753E23" w:rsidRDefault="002D69B7" w:rsidP="00241C86">
      <w:pPr>
        <w:tabs>
          <w:tab w:val="left" w:pos="0"/>
          <w:tab w:val="left" w:pos="720"/>
          <w:tab w:val="left" w:pos="1080"/>
          <w:tab w:val="left" w:pos="1170"/>
        </w:tabs>
        <w:autoSpaceDE w:val="0"/>
        <w:autoSpaceDN w:val="0"/>
        <w:adjustRightInd w:val="0"/>
        <w:ind w:left="720" w:hanging="720"/>
        <w:rPr>
          <w:rFonts w:eastAsiaTheme="minorHAnsi"/>
          <w:sz w:val="22"/>
          <w:szCs w:val="22"/>
        </w:rPr>
      </w:pPr>
      <w:r w:rsidRPr="00753E23">
        <w:rPr>
          <w:rFonts w:eastAsiaTheme="minorHAnsi"/>
          <w:sz w:val="22"/>
          <w:szCs w:val="22"/>
        </w:rPr>
        <w:tab/>
      </w:r>
      <w:bookmarkStart w:id="64" w:name="Check60"/>
      <w:r w:rsidR="00682DBF" w:rsidRPr="00753E23">
        <w:rPr>
          <w:rFonts w:eastAsiaTheme="minorHAnsi"/>
          <w:sz w:val="22"/>
          <w:szCs w:val="22"/>
        </w:rPr>
        <w:tab/>
      </w:r>
      <w:r w:rsidR="001425E3" w:rsidRPr="00753E23">
        <w:rPr>
          <w:rFonts w:eastAsiaTheme="minorHAnsi"/>
          <w:sz w:val="22"/>
          <w:szCs w:val="22"/>
        </w:rPr>
        <w:fldChar w:fldCharType="begin">
          <w:ffData>
            <w:name w:val="Check60"/>
            <w:enabled/>
            <w:calcOnExit w:val="0"/>
            <w:checkBox>
              <w:sizeAuto/>
              <w:default w:val="0"/>
            </w:checkBox>
          </w:ffData>
        </w:fldChar>
      </w:r>
      <w:r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001425E3" w:rsidRPr="00753E23">
        <w:rPr>
          <w:rFonts w:eastAsiaTheme="minorHAnsi"/>
          <w:sz w:val="22"/>
          <w:szCs w:val="22"/>
        </w:rPr>
        <w:fldChar w:fldCharType="end"/>
      </w:r>
      <w:bookmarkEnd w:id="64"/>
      <w:r w:rsidRPr="00753E23">
        <w:rPr>
          <w:rFonts w:eastAsiaTheme="minorHAnsi"/>
          <w:sz w:val="22"/>
          <w:szCs w:val="22"/>
        </w:rPr>
        <w:t xml:space="preserve"> 122.1(b)(2) Persons whose pertinent business activity is confined to the production of unclassified </w:t>
      </w:r>
      <w:r w:rsidR="00682DBF" w:rsidRPr="00753E23">
        <w:rPr>
          <w:rFonts w:eastAsiaTheme="minorHAnsi"/>
          <w:sz w:val="22"/>
          <w:szCs w:val="22"/>
        </w:rPr>
        <w:tab/>
        <w:t xml:space="preserve">technical </w:t>
      </w:r>
      <w:r w:rsidRPr="00753E23">
        <w:rPr>
          <w:rFonts w:eastAsiaTheme="minorHAnsi"/>
          <w:sz w:val="22"/>
          <w:szCs w:val="22"/>
        </w:rPr>
        <w:t>data only;</w:t>
      </w:r>
    </w:p>
    <w:p w14:paraId="54F8C127" w14:textId="77777777" w:rsidR="000302C0" w:rsidRPr="00315A80" w:rsidRDefault="000302C0" w:rsidP="00241C86">
      <w:pPr>
        <w:tabs>
          <w:tab w:val="left" w:pos="0"/>
          <w:tab w:val="left" w:pos="720"/>
          <w:tab w:val="left" w:pos="1080"/>
          <w:tab w:val="left" w:pos="1170"/>
        </w:tabs>
        <w:autoSpaceDE w:val="0"/>
        <w:autoSpaceDN w:val="0"/>
        <w:adjustRightInd w:val="0"/>
        <w:ind w:left="720" w:hanging="720"/>
        <w:rPr>
          <w:rFonts w:eastAsiaTheme="minorHAnsi"/>
          <w:sz w:val="16"/>
          <w:szCs w:val="22"/>
        </w:rPr>
      </w:pPr>
    </w:p>
    <w:p w14:paraId="6616CD82" w14:textId="77777777" w:rsidR="000302C0" w:rsidRPr="00753E23" w:rsidRDefault="002D69B7" w:rsidP="00241C86">
      <w:pPr>
        <w:tabs>
          <w:tab w:val="left" w:pos="0"/>
          <w:tab w:val="left" w:pos="720"/>
          <w:tab w:val="left" w:pos="1080"/>
          <w:tab w:val="left" w:pos="1170"/>
        </w:tabs>
        <w:autoSpaceDE w:val="0"/>
        <w:autoSpaceDN w:val="0"/>
        <w:adjustRightInd w:val="0"/>
        <w:ind w:left="1080" w:hanging="720"/>
        <w:rPr>
          <w:rFonts w:eastAsiaTheme="minorHAnsi"/>
          <w:sz w:val="22"/>
          <w:szCs w:val="22"/>
        </w:rPr>
      </w:pPr>
      <w:r w:rsidRPr="00753E23">
        <w:rPr>
          <w:rFonts w:eastAsiaTheme="minorHAnsi"/>
          <w:sz w:val="22"/>
          <w:szCs w:val="22"/>
        </w:rPr>
        <w:tab/>
      </w:r>
      <w:bookmarkStart w:id="65" w:name="Check61"/>
      <w:r w:rsidR="00682DBF" w:rsidRPr="00753E23">
        <w:rPr>
          <w:rFonts w:eastAsiaTheme="minorHAnsi"/>
          <w:sz w:val="22"/>
          <w:szCs w:val="22"/>
        </w:rPr>
        <w:tab/>
      </w:r>
      <w:r w:rsidR="001425E3" w:rsidRPr="00753E23">
        <w:rPr>
          <w:rFonts w:eastAsiaTheme="minorHAnsi"/>
          <w:sz w:val="22"/>
          <w:szCs w:val="22"/>
        </w:rPr>
        <w:fldChar w:fldCharType="begin">
          <w:ffData>
            <w:name w:val="Check61"/>
            <w:enabled/>
            <w:calcOnExit w:val="0"/>
            <w:checkBox>
              <w:sizeAuto/>
              <w:default w:val="0"/>
            </w:checkBox>
          </w:ffData>
        </w:fldChar>
      </w:r>
      <w:r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001425E3" w:rsidRPr="00753E23">
        <w:rPr>
          <w:rFonts w:eastAsiaTheme="minorHAnsi"/>
          <w:sz w:val="22"/>
          <w:szCs w:val="22"/>
        </w:rPr>
        <w:fldChar w:fldCharType="end"/>
      </w:r>
      <w:bookmarkEnd w:id="65"/>
      <w:r w:rsidRPr="00753E23">
        <w:rPr>
          <w:rFonts w:eastAsiaTheme="minorHAnsi"/>
          <w:sz w:val="22"/>
          <w:szCs w:val="22"/>
        </w:rPr>
        <w:t xml:space="preserve"> 122.1(b)(3) Persons all of whose manufacturing and export activities are licensed under the Atomic Energy Act of 1954, as amended;</w:t>
      </w:r>
    </w:p>
    <w:p w14:paraId="13D6D3FD" w14:textId="77777777" w:rsidR="000302C0" w:rsidRPr="00315A80" w:rsidRDefault="000302C0" w:rsidP="00241C86">
      <w:pPr>
        <w:tabs>
          <w:tab w:val="left" w:pos="0"/>
          <w:tab w:val="left" w:pos="720"/>
          <w:tab w:val="left" w:pos="1080"/>
          <w:tab w:val="left" w:pos="1170"/>
        </w:tabs>
        <w:autoSpaceDE w:val="0"/>
        <w:autoSpaceDN w:val="0"/>
        <w:adjustRightInd w:val="0"/>
        <w:ind w:left="720" w:hanging="720"/>
        <w:rPr>
          <w:rFonts w:eastAsiaTheme="minorHAnsi"/>
          <w:sz w:val="16"/>
          <w:szCs w:val="22"/>
        </w:rPr>
      </w:pPr>
    </w:p>
    <w:p w14:paraId="338F49A2" w14:textId="77777777" w:rsidR="000302C0" w:rsidRPr="00753E23" w:rsidRDefault="002D69B7" w:rsidP="00241C86">
      <w:pPr>
        <w:tabs>
          <w:tab w:val="left" w:pos="0"/>
          <w:tab w:val="left" w:pos="720"/>
          <w:tab w:val="left" w:pos="1080"/>
          <w:tab w:val="left" w:pos="1170"/>
        </w:tabs>
        <w:autoSpaceDE w:val="0"/>
        <w:autoSpaceDN w:val="0"/>
        <w:adjustRightInd w:val="0"/>
        <w:ind w:left="1080" w:hanging="720"/>
        <w:rPr>
          <w:rFonts w:eastAsiaTheme="minorHAnsi"/>
          <w:sz w:val="22"/>
          <w:szCs w:val="22"/>
        </w:rPr>
      </w:pPr>
      <w:r w:rsidRPr="00753E23">
        <w:rPr>
          <w:rFonts w:eastAsiaTheme="minorHAnsi"/>
          <w:sz w:val="22"/>
          <w:szCs w:val="22"/>
        </w:rPr>
        <w:tab/>
      </w:r>
      <w:bookmarkStart w:id="66" w:name="Check62"/>
      <w:r w:rsidR="00682DBF" w:rsidRPr="00753E23">
        <w:rPr>
          <w:rFonts w:eastAsiaTheme="minorHAnsi"/>
          <w:sz w:val="22"/>
          <w:szCs w:val="22"/>
        </w:rPr>
        <w:tab/>
      </w:r>
      <w:r w:rsidR="001425E3" w:rsidRPr="00753E23">
        <w:rPr>
          <w:rFonts w:eastAsiaTheme="minorHAnsi"/>
          <w:sz w:val="22"/>
          <w:szCs w:val="22"/>
        </w:rPr>
        <w:fldChar w:fldCharType="begin">
          <w:ffData>
            <w:name w:val="Check62"/>
            <w:enabled/>
            <w:calcOnExit w:val="0"/>
            <w:checkBox>
              <w:sizeAuto/>
              <w:default w:val="0"/>
            </w:checkBox>
          </w:ffData>
        </w:fldChar>
      </w:r>
      <w:r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001425E3" w:rsidRPr="00753E23">
        <w:rPr>
          <w:rFonts w:eastAsiaTheme="minorHAnsi"/>
          <w:sz w:val="22"/>
          <w:szCs w:val="22"/>
        </w:rPr>
        <w:fldChar w:fldCharType="end"/>
      </w:r>
      <w:bookmarkEnd w:id="66"/>
      <w:r w:rsidRPr="00753E23">
        <w:rPr>
          <w:rFonts w:eastAsiaTheme="minorHAnsi"/>
          <w:sz w:val="22"/>
          <w:szCs w:val="22"/>
        </w:rPr>
        <w:t xml:space="preserve"> 122.1(b)(4) Persons who engage only in the fabrication of articles for experimental or scientific purpose, including research and development.</w:t>
      </w:r>
    </w:p>
    <w:p w14:paraId="1B089296" w14:textId="77777777" w:rsidR="00236298" w:rsidRPr="00315A80" w:rsidRDefault="00236298" w:rsidP="00314352">
      <w:pPr>
        <w:tabs>
          <w:tab w:val="left" w:pos="0"/>
          <w:tab w:val="left" w:pos="720"/>
        </w:tabs>
        <w:autoSpaceDE w:val="0"/>
        <w:autoSpaceDN w:val="0"/>
        <w:adjustRightInd w:val="0"/>
        <w:ind w:left="720" w:hanging="720"/>
        <w:jc w:val="both"/>
        <w:rPr>
          <w:rFonts w:eastAsiaTheme="minorHAnsi"/>
          <w:sz w:val="16"/>
          <w:szCs w:val="22"/>
        </w:rPr>
      </w:pPr>
    </w:p>
    <w:p w14:paraId="32EC49F4" w14:textId="219F43D2" w:rsidR="000302C0" w:rsidRPr="00753E23" w:rsidRDefault="00236298" w:rsidP="00241C86">
      <w:pPr>
        <w:ind w:left="360"/>
        <w:rPr>
          <w:rFonts w:eastAsiaTheme="minorHAnsi"/>
          <w:sz w:val="22"/>
          <w:szCs w:val="22"/>
        </w:rPr>
      </w:pPr>
      <w:r w:rsidRPr="00753E23">
        <w:rPr>
          <w:rFonts w:eastAsiaTheme="minorHAnsi"/>
          <w:sz w:val="22"/>
          <w:szCs w:val="22"/>
        </w:rPr>
        <w:t>Additionally, the following individuals are U.S. Persons who are authorized to access Navistar drawings via eSpec, Data eXchange, or other electronic means (email, etc.):</w:t>
      </w:r>
    </w:p>
    <w:p w14:paraId="2DDDD7BB" w14:textId="77777777" w:rsidR="00236298" w:rsidRPr="00315A80" w:rsidRDefault="00236298" w:rsidP="00241C86">
      <w:pPr>
        <w:rPr>
          <w:sz w:val="16"/>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7"/>
        <w:gridCol w:w="2850"/>
      </w:tblGrid>
      <w:tr w:rsidR="00236298" w:rsidRPr="00753E23" w14:paraId="5D949F25" w14:textId="77777777" w:rsidTr="00682DBF">
        <w:tc>
          <w:tcPr>
            <w:tcW w:w="3420" w:type="dxa"/>
          </w:tcPr>
          <w:p w14:paraId="32A9DC5A" w14:textId="77777777" w:rsidR="00236298" w:rsidRPr="00753E23" w:rsidRDefault="00236298" w:rsidP="00241C86">
            <w:pPr>
              <w:rPr>
                <w:sz w:val="22"/>
                <w:szCs w:val="22"/>
              </w:rPr>
            </w:pPr>
            <w:r w:rsidRPr="00753E23">
              <w:rPr>
                <w:sz w:val="22"/>
                <w:szCs w:val="22"/>
              </w:rPr>
              <w:t>Name</w:t>
            </w:r>
          </w:p>
        </w:tc>
        <w:tc>
          <w:tcPr>
            <w:tcW w:w="3420" w:type="dxa"/>
          </w:tcPr>
          <w:p w14:paraId="3977441C" w14:textId="77777777" w:rsidR="00236298" w:rsidRPr="00753E23" w:rsidRDefault="00236298" w:rsidP="00241C86">
            <w:pPr>
              <w:rPr>
                <w:sz w:val="22"/>
                <w:szCs w:val="22"/>
              </w:rPr>
            </w:pPr>
            <w:r w:rsidRPr="00753E23">
              <w:rPr>
                <w:sz w:val="22"/>
                <w:szCs w:val="22"/>
              </w:rPr>
              <w:t>E-Mail Address</w:t>
            </w:r>
          </w:p>
        </w:tc>
        <w:tc>
          <w:tcPr>
            <w:tcW w:w="2880" w:type="dxa"/>
          </w:tcPr>
          <w:p w14:paraId="2F7CB0BA" w14:textId="77777777" w:rsidR="00236298" w:rsidRPr="00753E23" w:rsidRDefault="00236298" w:rsidP="00241C86">
            <w:pPr>
              <w:rPr>
                <w:sz w:val="22"/>
                <w:szCs w:val="22"/>
              </w:rPr>
            </w:pPr>
            <w:r w:rsidRPr="00753E23">
              <w:rPr>
                <w:sz w:val="22"/>
                <w:szCs w:val="22"/>
              </w:rPr>
              <w:t>Telephone Number</w:t>
            </w:r>
          </w:p>
        </w:tc>
      </w:tr>
      <w:tr w:rsidR="00236298" w:rsidRPr="00753E23" w14:paraId="04689AF2" w14:textId="77777777" w:rsidTr="00682DBF">
        <w:trPr>
          <w:trHeight w:val="360"/>
        </w:trPr>
        <w:tc>
          <w:tcPr>
            <w:tcW w:w="3420" w:type="dxa"/>
            <w:vAlign w:val="bottom"/>
          </w:tcPr>
          <w:p w14:paraId="29AA2489" w14:textId="77777777" w:rsidR="00236298" w:rsidRPr="00753E23" w:rsidRDefault="001425E3" w:rsidP="00241C86">
            <w:pPr>
              <w:rPr>
                <w:sz w:val="22"/>
                <w:szCs w:val="22"/>
              </w:rPr>
            </w:pPr>
            <w:r w:rsidRPr="00753E23">
              <w:rPr>
                <w:sz w:val="22"/>
                <w:szCs w:val="22"/>
              </w:rPr>
              <w:fldChar w:fldCharType="begin">
                <w:ffData>
                  <w:name w:val="Text5"/>
                  <w:enabled/>
                  <w:calcOnExit w:val="0"/>
                  <w:textInput>
                    <w:maxLength w:val="90"/>
                  </w:textInput>
                </w:ffData>
              </w:fldChar>
            </w:r>
            <w:r w:rsidR="00236298" w:rsidRPr="00753E23">
              <w:rPr>
                <w:sz w:val="22"/>
                <w:szCs w:val="22"/>
              </w:rPr>
              <w:instrText xml:space="preserve"> FORMTEXT </w:instrText>
            </w:r>
            <w:r w:rsidRPr="00753E23">
              <w:rPr>
                <w:sz w:val="22"/>
                <w:szCs w:val="22"/>
              </w:rPr>
            </w:r>
            <w:r w:rsidRPr="00753E23">
              <w:rPr>
                <w:sz w:val="22"/>
                <w:szCs w:val="22"/>
              </w:rPr>
              <w:fldChar w:fldCharType="separate"/>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Pr="00753E23">
              <w:rPr>
                <w:sz w:val="22"/>
                <w:szCs w:val="22"/>
              </w:rPr>
              <w:fldChar w:fldCharType="end"/>
            </w:r>
          </w:p>
        </w:tc>
        <w:tc>
          <w:tcPr>
            <w:tcW w:w="3420" w:type="dxa"/>
            <w:vAlign w:val="bottom"/>
          </w:tcPr>
          <w:p w14:paraId="7F486A4A" w14:textId="77777777" w:rsidR="00236298" w:rsidRPr="00753E23" w:rsidRDefault="001425E3" w:rsidP="00241C86">
            <w:pPr>
              <w:rPr>
                <w:sz w:val="22"/>
                <w:szCs w:val="22"/>
              </w:rPr>
            </w:pPr>
            <w:r w:rsidRPr="00753E23">
              <w:rPr>
                <w:sz w:val="22"/>
                <w:szCs w:val="22"/>
              </w:rPr>
              <w:fldChar w:fldCharType="begin">
                <w:ffData>
                  <w:name w:val="Text5"/>
                  <w:enabled/>
                  <w:calcOnExit w:val="0"/>
                  <w:textInput>
                    <w:maxLength w:val="90"/>
                  </w:textInput>
                </w:ffData>
              </w:fldChar>
            </w:r>
            <w:r w:rsidR="00236298" w:rsidRPr="00753E23">
              <w:rPr>
                <w:sz w:val="22"/>
                <w:szCs w:val="22"/>
              </w:rPr>
              <w:instrText xml:space="preserve"> FORMTEXT </w:instrText>
            </w:r>
            <w:r w:rsidRPr="00753E23">
              <w:rPr>
                <w:sz w:val="22"/>
                <w:szCs w:val="22"/>
              </w:rPr>
            </w:r>
            <w:r w:rsidRPr="00753E23">
              <w:rPr>
                <w:sz w:val="22"/>
                <w:szCs w:val="22"/>
              </w:rPr>
              <w:fldChar w:fldCharType="separate"/>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Pr="00753E23">
              <w:rPr>
                <w:sz w:val="22"/>
                <w:szCs w:val="22"/>
              </w:rPr>
              <w:fldChar w:fldCharType="end"/>
            </w:r>
          </w:p>
        </w:tc>
        <w:tc>
          <w:tcPr>
            <w:tcW w:w="2880" w:type="dxa"/>
            <w:vAlign w:val="bottom"/>
          </w:tcPr>
          <w:p w14:paraId="1822A6E0" w14:textId="77777777" w:rsidR="00236298" w:rsidRPr="00753E23" w:rsidRDefault="001425E3" w:rsidP="00241C86">
            <w:pPr>
              <w:rPr>
                <w:sz w:val="22"/>
                <w:szCs w:val="22"/>
              </w:rPr>
            </w:pPr>
            <w:r w:rsidRPr="00753E23">
              <w:rPr>
                <w:sz w:val="22"/>
                <w:szCs w:val="22"/>
              </w:rPr>
              <w:fldChar w:fldCharType="begin">
                <w:ffData>
                  <w:name w:val="Text5"/>
                  <w:enabled/>
                  <w:calcOnExit w:val="0"/>
                  <w:textInput>
                    <w:maxLength w:val="90"/>
                  </w:textInput>
                </w:ffData>
              </w:fldChar>
            </w:r>
            <w:r w:rsidR="00236298" w:rsidRPr="00753E23">
              <w:rPr>
                <w:sz w:val="22"/>
                <w:szCs w:val="22"/>
              </w:rPr>
              <w:instrText xml:space="preserve"> FORMTEXT </w:instrText>
            </w:r>
            <w:r w:rsidRPr="00753E23">
              <w:rPr>
                <w:sz w:val="22"/>
                <w:szCs w:val="22"/>
              </w:rPr>
            </w:r>
            <w:r w:rsidRPr="00753E23">
              <w:rPr>
                <w:sz w:val="22"/>
                <w:szCs w:val="22"/>
              </w:rPr>
              <w:fldChar w:fldCharType="separate"/>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Pr="00753E23">
              <w:rPr>
                <w:sz w:val="22"/>
                <w:szCs w:val="22"/>
              </w:rPr>
              <w:fldChar w:fldCharType="end"/>
            </w:r>
          </w:p>
        </w:tc>
      </w:tr>
      <w:tr w:rsidR="00236298" w:rsidRPr="00753E23" w14:paraId="50E4C486" w14:textId="77777777" w:rsidTr="00682DBF">
        <w:trPr>
          <w:trHeight w:val="360"/>
        </w:trPr>
        <w:tc>
          <w:tcPr>
            <w:tcW w:w="3420" w:type="dxa"/>
            <w:vAlign w:val="bottom"/>
          </w:tcPr>
          <w:p w14:paraId="3C0CF8E7" w14:textId="77777777" w:rsidR="00236298" w:rsidRPr="00753E23" w:rsidRDefault="001425E3" w:rsidP="00241C86">
            <w:pPr>
              <w:rPr>
                <w:sz w:val="22"/>
                <w:szCs w:val="22"/>
              </w:rPr>
            </w:pPr>
            <w:r w:rsidRPr="00753E23">
              <w:rPr>
                <w:sz w:val="22"/>
                <w:szCs w:val="22"/>
              </w:rPr>
              <w:fldChar w:fldCharType="begin">
                <w:ffData>
                  <w:name w:val="Text5"/>
                  <w:enabled/>
                  <w:calcOnExit w:val="0"/>
                  <w:textInput>
                    <w:maxLength w:val="90"/>
                  </w:textInput>
                </w:ffData>
              </w:fldChar>
            </w:r>
            <w:r w:rsidR="00236298" w:rsidRPr="00753E23">
              <w:rPr>
                <w:sz w:val="22"/>
                <w:szCs w:val="22"/>
              </w:rPr>
              <w:instrText xml:space="preserve"> FORMTEXT </w:instrText>
            </w:r>
            <w:r w:rsidRPr="00753E23">
              <w:rPr>
                <w:sz w:val="22"/>
                <w:szCs w:val="22"/>
              </w:rPr>
            </w:r>
            <w:r w:rsidRPr="00753E23">
              <w:rPr>
                <w:sz w:val="22"/>
                <w:szCs w:val="22"/>
              </w:rPr>
              <w:fldChar w:fldCharType="separate"/>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Pr="00753E23">
              <w:rPr>
                <w:sz w:val="22"/>
                <w:szCs w:val="22"/>
              </w:rPr>
              <w:fldChar w:fldCharType="end"/>
            </w:r>
          </w:p>
        </w:tc>
        <w:tc>
          <w:tcPr>
            <w:tcW w:w="3420" w:type="dxa"/>
            <w:vAlign w:val="bottom"/>
          </w:tcPr>
          <w:p w14:paraId="58B5783A" w14:textId="77777777" w:rsidR="00236298" w:rsidRPr="00753E23" w:rsidRDefault="001425E3" w:rsidP="00241C86">
            <w:pPr>
              <w:rPr>
                <w:sz w:val="22"/>
                <w:szCs w:val="22"/>
              </w:rPr>
            </w:pPr>
            <w:r w:rsidRPr="00753E23">
              <w:rPr>
                <w:sz w:val="22"/>
                <w:szCs w:val="22"/>
              </w:rPr>
              <w:fldChar w:fldCharType="begin">
                <w:ffData>
                  <w:name w:val="Text5"/>
                  <w:enabled/>
                  <w:calcOnExit w:val="0"/>
                  <w:textInput>
                    <w:maxLength w:val="90"/>
                  </w:textInput>
                </w:ffData>
              </w:fldChar>
            </w:r>
            <w:r w:rsidR="00236298" w:rsidRPr="00753E23">
              <w:rPr>
                <w:sz w:val="22"/>
                <w:szCs w:val="22"/>
              </w:rPr>
              <w:instrText xml:space="preserve"> FORMTEXT </w:instrText>
            </w:r>
            <w:r w:rsidRPr="00753E23">
              <w:rPr>
                <w:sz w:val="22"/>
                <w:szCs w:val="22"/>
              </w:rPr>
            </w:r>
            <w:r w:rsidRPr="00753E23">
              <w:rPr>
                <w:sz w:val="22"/>
                <w:szCs w:val="22"/>
              </w:rPr>
              <w:fldChar w:fldCharType="separate"/>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Pr="00753E23">
              <w:rPr>
                <w:sz w:val="22"/>
                <w:szCs w:val="22"/>
              </w:rPr>
              <w:fldChar w:fldCharType="end"/>
            </w:r>
          </w:p>
        </w:tc>
        <w:tc>
          <w:tcPr>
            <w:tcW w:w="2880" w:type="dxa"/>
            <w:vAlign w:val="bottom"/>
          </w:tcPr>
          <w:p w14:paraId="44D23FC2" w14:textId="77777777" w:rsidR="00236298" w:rsidRPr="00753E23" w:rsidRDefault="001425E3" w:rsidP="00241C86">
            <w:pPr>
              <w:rPr>
                <w:sz w:val="22"/>
                <w:szCs w:val="22"/>
              </w:rPr>
            </w:pPr>
            <w:r w:rsidRPr="00753E23">
              <w:rPr>
                <w:sz w:val="22"/>
                <w:szCs w:val="22"/>
              </w:rPr>
              <w:fldChar w:fldCharType="begin">
                <w:ffData>
                  <w:name w:val="Text5"/>
                  <w:enabled/>
                  <w:calcOnExit w:val="0"/>
                  <w:textInput>
                    <w:maxLength w:val="90"/>
                  </w:textInput>
                </w:ffData>
              </w:fldChar>
            </w:r>
            <w:r w:rsidR="00236298" w:rsidRPr="00753E23">
              <w:rPr>
                <w:sz w:val="22"/>
                <w:szCs w:val="22"/>
              </w:rPr>
              <w:instrText xml:space="preserve"> FORMTEXT </w:instrText>
            </w:r>
            <w:r w:rsidRPr="00753E23">
              <w:rPr>
                <w:sz w:val="22"/>
                <w:szCs w:val="22"/>
              </w:rPr>
            </w:r>
            <w:r w:rsidRPr="00753E23">
              <w:rPr>
                <w:sz w:val="22"/>
                <w:szCs w:val="22"/>
              </w:rPr>
              <w:fldChar w:fldCharType="separate"/>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00236298" w:rsidRPr="00753E23">
              <w:rPr>
                <w:noProof/>
                <w:sz w:val="22"/>
                <w:szCs w:val="22"/>
              </w:rPr>
              <w:t> </w:t>
            </w:r>
            <w:r w:rsidRPr="00753E23">
              <w:rPr>
                <w:sz w:val="22"/>
                <w:szCs w:val="22"/>
              </w:rPr>
              <w:fldChar w:fldCharType="end"/>
            </w:r>
          </w:p>
        </w:tc>
      </w:tr>
    </w:tbl>
    <w:p w14:paraId="73543AB8" w14:textId="77777777" w:rsidR="000302C0" w:rsidRPr="00315A80" w:rsidRDefault="000302C0" w:rsidP="00241C86">
      <w:pPr>
        <w:tabs>
          <w:tab w:val="left" w:pos="0"/>
          <w:tab w:val="left" w:pos="360"/>
          <w:tab w:val="left" w:pos="720"/>
          <w:tab w:val="left" w:pos="810"/>
        </w:tabs>
        <w:autoSpaceDE w:val="0"/>
        <w:autoSpaceDN w:val="0"/>
        <w:adjustRightInd w:val="0"/>
        <w:rPr>
          <w:rFonts w:eastAsiaTheme="minorHAnsi"/>
          <w:sz w:val="16"/>
          <w:szCs w:val="22"/>
        </w:rPr>
      </w:pPr>
    </w:p>
    <w:p w14:paraId="015D9038" w14:textId="77777777" w:rsidR="000302C0" w:rsidRPr="00753E23" w:rsidRDefault="00682DBF" w:rsidP="00241C86">
      <w:pPr>
        <w:tabs>
          <w:tab w:val="left" w:pos="270"/>
          <w:tab w:val="left" w:pos="360"/>
        </w:tabs>
        <w:autoSpaceDE w:val="0"/>
        <w:autoSpaceDN w:val="0"/>
        <w:adjustRightInd w:val="0"/>
        <w:rPr>
          <w:rFonts w:eastAsiaTheme="minorHAnsi"/>
          <w:b/>
          <w:sz w:val="22"/>
          <w:szCs w:val="22"/>
        </w:rPr>
      </w:pPr>
      <w:r w:rsidRPr="00753E23">
        <w:rPr>
          <w:rFonts w:eastAsiaTheme="minorHAnsi"/>
          <w:b/>
          <w:bCs/>
          <w:sz w:val="22"/>
          <w:szCs w:val="22"/>
        </w:rPr>
        <w:tab/>
      </w:r>
      <w:r w:rsidRPr="00753E23">
        <w:rPr>
          <w:rFonts w:eastAsiaTheme="minorHAnsi"/>
          <w:b/>
          <w:bCs/>
          <w:sz w:val="22"/>
          <w:szCs w:val="22"/>
        </w:rPr>
        <w:tab/>
      </w:r>
      <w:r w:rsidR="002D69B7" w:rsidRPr="00753E23">
        <w:rPr>
          <w:rFonts w:eastAsiaTheme="minorHAnsi"/>
          <w:b/>
          <w:bCs/>
          <w:sz w:val="22"/>
          <w:szCs w:val="22"/>
        </w:rPr>
        <w:t xml:space="preserve">Part IV </w:t>
      </w:r>
      <w:r w:rsidR="00F074FF" w:rsidRPr="00753E23">
        <w:rPr>
          <w:rFonts w:eastAsiaTheme="minorHAnsi"/>
          <w:b/>
          <w:sz w:val="22"/>
        </w:rPr>
        <w:t xml:space="preserve">- </w:t>
      </w:r>
      <w:r w:rsidR="002D69B7" w:rsidRPr="00753E23">
        <w:rPr>
          <w:rFonts w:eastAsiaTheme="minorHAnsi"/>
          <w:b/>
          <w:sz w:val="22"/>
          <w:szCs w:val="22"/>
        </w:rPr>
        <w:t>D</w:t>
      </w:r>
      <w:r w:rsidR="00282FED" w:rsidRPr="00753E23">
        <w:rPr>
          <w:rFonts w:eastAsiaTheme="minorHAnsi"/>
          <w:b/>
          <w:sz w:val="22"/>
          <w:szCs w:val="22"/>
        </w:rPr>
        <w:t>efinitions</w:t>
      </w:r>
      <w:r w:rsidR="0048339B" w:rsidRPr="00753E23">
        <w:rPr>
          <w:rFonts w:eastAsiaTheme="minorHAnsi"/>
          <w:b/>
          <w:sz w:val="22"/>
          <w:szCs w:val="22"/>
        </w:rPr>
        <w:t>:</w:t>
      </w:r>
    </w:p>
    <w:p w14:paraId="7D72730E" w14:textId="77777777" w:rsidR="00282FED" w:rsidRPr="00315A80" w:rsidRDefault="00282FED" w:rsidP="00241C86">
      <w:pPr>
        <w:autoSpaceDE w:val="0"/>
        <w:autoSpaceDN w:val="0"/>
        <w:adjustRightInd w:val="0"/>
        <w:ind w:left="360"/>
        <w:rPr>
          <w:rFonts w:eastAsiaTheme="minorHAnsi"/>
          <w:b/>
          <w:bCs/>
          <w:sz w:val="16"/>
          <w:szCs w:val="22"/>
        </w:rPr>
      </w:pPr>
    </w:p>
    <w:p w14:paraId="2AB4E191" w14:textId="77777777" w:rsidR="000302C0" w:rsidRPr="00753E23" w:rsidRDefault="00ED717A" w:rsidP="00241C86">
      <w:pPr>
        <w:tabs>
          <w:tab w:val="left" w:pos="360"/>
          <w:tab w:val="left" w:pos="720"/>
        </w:tabs>
        <w:autoSpaceDE w:val="0"/>
        <w:autoSpaceDN w:val="0"/>
        <w:adjustRightInd w:val="0"/>
        <w:rPr>
          <w:rFonts w:eastAsiaTheme="minorHAnsi"/>
          <w:b/>
          <w:sz w:val="22"/>
          <w:szCs w:val="22"/>
        </w:rPr>
      </w:pPr>
      <w:r w:rsidRPr="00753E23">
        <w:rPr>
          <w:rFonts w:eastAsiaTheme="minorHAnsi"/>
          <w:bCs/>
          <w:sz w:val="22"/>
          <w:szCs w:val="22"/>
        </w:rPr>
        <w:tab/>
      </w:r>
      <w:r w:rsidR="002D69B7" w:rsidRPr="00753E23">
        <w:rPr>
          <w:rFonts w:eastAsiaTheme="minorHAnsi"/>
          <w:b/>
          <w:bCs/>
          <w:sz w:val="22"/>
          <w:szCs w:val="22"/>
        </w:rPr>
        <w:t>22 CFR 120.10 - Technical data</w:t>
      </w:r>
    </w:p>
    <w:p w14:paraId="783E31E4" w14:textId="77777777" w:rsidR="002D69B7" w:rsidRPr="00315A80" w:rsidRDefault="002D69B7" w:rsidP="00241C86">
      <w:pPr>
        <w:autoSpaceDE w:val="0"/>
        <w:autoSpaceDN w:val="0"/>
        <w:adjustRightInd w:val="0"/>
        <w:ind w:left="360"/>
        <w:rPr>
          <w:rFonts w:eastAsiaTheme="minorHAnsi"/>
          <w:sz w:val="16"/>
          <w:szCs w:val="22"/>
        </w:rPr>
      </w:pPr>
    </w:p>
    <w:p w14:paraId="050CFD34" w14:textId="77777777" w:rsidR="000302C0" w:rsidRPr="00753E23" w:rsidRDefault="00ED717A" w:rsidP="00241C86">
      <w:pPr>
        <w:tabs>
          <w:tab w:val="left" w:pos="360"/>
          <w:tab w:val="left" w:pos="720"/>
        </w:tabs>
        <w:autoSpaceDE w:val="0"/>
        <w:autoSpaceDN w:val="0"/>
        <w:adjustRightInd w:val="0"/>
        <w:rPr>
          <w:rFonts w:eastAsiaTheme="minorHAnsi"/>
          <w:sz w:val="22"/>
          <w:szCs w:val="22"/>
        </w:rPr>
      </w:pPr>
      <w:r w:rsidRPr="00753E23">
        <w:rPr>
          <w:rFonts w:eastAsiaTheme="minorHAnsi"/>
          <w:sz w:val="22"/>
          <w:szCs w:val="22"/>
        </w:rPr>
        <w:tab/>
      </w:r>
      <w:r w:rsidR="002D69B7" w:rsidRPr="00753E23">
        <w:rPr>
          <w:rFonts w:eastAsiaTheme="minorHAnsi"/>
          <w:sz w:val="22"/>
          <w:szCs w:val="22"/>
        </w:rPr>
        <w:t>(a) Technical data means, for purposes of this subchapter:</w:t>
      </w:r>
    </w:p>
    <w:p w14:paraId="5E5A73A7" w14:textId="77777777" w:rsidR="002D69B7" w:rsidRPr="00315A80" w:rsidRDefault="002D69B7" w:rsidP="00241C86">
      <w:pPr>
        <w:autoSpaceDE w:val="0"/>
        <w:autoSpaceDN w:val="0"/>
        <w:adjustRightInd w:val="0"/>
        <w:rPr>
          <w:rFonts w:eastAsiaTheme="minorHAnsi"/>
          <w:sz w:val="16"/>
          <w:szCs w:val="22"/>
        </w:rPr>
      </w:pPr>
    </w:p>
    <w:p w14:paraId="4F13BD9C" w14:textId="4709CC58" w:rsidR="000302C0" w:rsidRPr="00753E23" w:rsidRDefault="002D69B7" w:rsidP="00112ED5">
      <w:pPr>
        <w:pStyle w:val="ListParagraph"/>
        <w:numPr>
          <w:ilvl w:val="0"/>
          <w:numId w:val="17"/>
        </w:numPr>
        <w:tabs>
          <w:tab w:val="left" w:pos="360"/>
          <w:tab w:val="left" w:pos="720"/>
        </w:tabs>
        <w:autoSpaceDE w:val="0"/>
        <w:autoSpaceDN w:val="0"/>
        <w:adjustRightInd w:val="0"/>
        <w:rPr>
          <w:rFonts w:eastAsiaTheme="minorHAnsi"/>
          <w:sz w:val="22"/>
          <w:szCs w:val="22"/>
        </w:rPr>
      </w:pPr>
      <w:r w:rsidRPr="00753E23">
        <w:rPr>
          <w:rFonts w:eastAsiaTheme="minorHAnsi"/>
          <w:sz w:val="22"/>
          <w:szCs w:val="22"/>
        </w:rPr>
        <w:t>Information, other than software as defined in 22CFR 120.10(a)(4), which is required for the design, development, production, manufacture, assembly, operation, repair, testing, maintenance or modification of defense articles. This includes information in the form of blueprints, drawings, photographs, plans,</w:t>
      </w:r>
      <w:r w:rsidR="002D0BFA" w:rsidRPr="00753E23">
        <w:rPr>
          <w:rFonts w:eastAsiaTheme="minorHAnsi"/>
          <w:sz w:val="22"/>
          <w:szCs w:val="22"/>
        </w:rPr>
        <w:t xml:space="preserve"> </w:t>
      </w:r>
      <w:r w:rsidRPr="00753E23">
        <w:rPr>
          <w:rFonts w:eastAsiaTheme="minorHAnsi"/>
          <w:sz w:val="22"/>
          <w:szCs w:val="22"/>
        </w:rPr>
        <w:t>instructions and documentation.</w:t>
      </w:r>
    </w:p>
    <w:p w14:paraId="435DF1BF" w14:textId="77777777" w:rsidR="000302C0" w:rsidRPr="00315A80" w:rsidRDefault="000302C0" w:rsidP="00241C86">
      <w:pPr>
        <w:tabs>
          <w:tab w:val="left" w:pos="360"/>
          <w:tab w:val="left" w:pos="720"/>
        </w:tabs>
        <w:autoSpaceDE w:val="0"/>
        <w:autoSpaceDN w:val="0"/>
        <w:adjustRightInd w:val="0"/>
        <w:ind w:left="360"/>
        <w:rPr>
          <w:rFonts w:eastAsiaTheme="minorHAnsi"/>
          <w:sz w:val="16"/>
          <w:szCs w:val="22"/>
        </w:rPr>
      </w:pPr>
    </w:p>
    <w:p w14:paraId="061011B2" w14:textId="77777777" w:rsidR="000302C0" w:rsidRPr="00753E23" w:rsidRDefault="002D69B7"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ab/>
        <w:t>(2) Classified information relating to defense articles and defense services;</w:t>
      </w:r>
    </w:p>
    <w:p w14:paraId="31837CF5" w14:textId="77777777" w:rsidR="000302C0" w:rsidRPr="00315A80" w:rsidRDefault="000302C0" w:rsidP="00241C86">
      <w:pPr>
        <w:tabs>
          <w:tab w:val="left" w:pos="360"/>
          <w:tab w:val="left" w:pos="720"/>
        </w:tabs>
        <w:autoSpaceDE w:val="0"/>
        <w:autoSpaceDN w:val="0"/>
        <w:adjustRightInd w:val="0"/>
        <w:ind w:left="360"/>
        <w:rPr>
          <w:rFonts w:eastAsiaTheme="minorHAnsi"/>
          <w:sz w:val="16"/>
          <w:szCs w:val="22"/>
        </w:rPr>
      </w:pPr>
    </w:p>
    <w:p w14:paraId="1C5D8BB0" w14:textId="77777777" w:rsidR="000302C0" w:rsidRPr="00753E23" w:rsidRDefault="002D69B7"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ab/>
        <w:t>(3) Information covered by an invention secrecy order;</w:t>
      </w:r>
    </w:p>
    <w:p w14:paraId="4BC499C1" w14:textId="77777777" w:rsidR="000302C0" w:rsidRPr="00315A80" w:rsidRDefault="000302C0" w:rsidP="00241C86">
      <w:pPr>
        <w:tabs>
          <w:tab w:val="left" w:pos="360"/>
          <w:tab w:val="left" w:pos="720"/>
        </w:tabs>
        <w:autoSpaceDE w:val="0"/>
        <w:autoSpaceDN w:val="0"/>
        <w:adjustRightInd w:val="0"/>
        <w:ind w:left="360"/>
        <w:rPr>
          <w:rFonts w:eastAsiaTheme="minorHAnsi"/>
          <w:sz w:val="16"/>
          <w:szCs w:val="22"/>
        </w:rPr>
      </w:pPr>
    </w:p>
    <w:p w14:paraId="504B7181" w14:textId="77777777" w:rsidR="000302C0" w:rsidRPr="00753E23" w:rsidRDefault="002D69B7"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ab/>
        <w:t>(4) Software as defined in 22CFR 121.8(f) of this subchapter directly related to defense articles;</w:t>
      </w:r>
    </w:p>
    <w:p w14:paraId="794E4D62" w14:textId="77777777" w:rsidR="000302C0" w:rsidRPr="00315A80" w:rsidRDefault="000302C0" w:rsidP="00241C86">
      <w:pPr>
        <w:tabs>
          <w:tab w:val="left" w:pos="360"/>
          <w:tab w:val="left" w:pos="720"/>
        </w:tabs>
        <w:autoSpaceDE w:val="0"/>
        <w:autoSpaceDN w:val="0"/>
        <w:adjustRightInd w:val="0"/>
        <w:ind w:left="360"/>
        <w:rPr>
          <w:rFonts w:eastAsiaTheme="minorHAnsi"/>
          <w:sz w:val="16"/>
          <w:szCs w:val="22"/>
        </w:rPr>
      </w:pPr>
    </w:p>
    <w:p w14:paraId="4BFB9B8B" w14:textId="554E8A2C" w:rsidR="000302C0" w:rsidRPr="00753E23" w:rsidRDefault="002D0BFA" w:rsidP="00241C86">
      <w:pPr>
        <w:tabs>
          <w:tab w:val="left" w:pos="360"/>
          <w:tab w:val="left" w:pos="720"/>
        </w:tabs>
        <w:autoSpaceDE w:val="0"/>
        <w:autoSpaceDN w:val="0"/>
        <w:adjustRightInd w:val="0"/>
        <w:ind w:left="720"/>
        <w:rPr>
          <w:rFonts w:eastAsiaTheme="minorHAnsi"/>
          <w:sz w:val="22"/>
          <w:szCs w:val="22"/>
        </w:rPr>
      </w:pPr>
      <w:r w:rsidRPr="00753E23">
        <w:rPr>
          <w:rFonts w:eastAsiaTheme="minorHAnsi"/>
          <w:sz w:val="22"/>
          <w:szCs w:val="22"/>
        </w:rPr>
        <w:t>(</w:t>
      </w:r>
      <w:r w:rsidR="00785A41" w:rsidRPr="00753E23">
        <w:rPr>
          <w:rFonts w:eastAsiaTheme="minorHAnsi"/>
          <w:sz w:val="22"/>
          <w:szCs w:val="22"/>
        </w:rPr>
        <w:t xml:space="preserve">5) </w:t>
      </w:r>
      <w:r w:rsidR="002D69B7" w:rsidRPr="00753E23">
        <w:rPr>
          <w:rFonts w:eastAsiaTheme="minorHAnsi"/>
          <w:sz w:val="22"/>
          <w:szCs w:val="22"/>
        </w:rPr>
        <w:t xml:space="preserve">This definition does not include information concerning general scientific, mathematical or </w:t>
      </w:r>
      <w:r w:rsidR="00785A41" w:rsidRPr="00753E23">
        <w:rPr>
          <w:rFonts w:eastAsiaTheme="minorHAnsi"/>
          <w:sz w:val="22"/>
          <w:szCs w:val="22"/>
        </w:rPr>
        <w:t xml:space="preserve">     </w:t>
      </w:r>
      <w:r w:rsidR="002D69B7" w:rsidRPr="00753E23">
        <w:rPr>
          <w:rFonts w:eastAsiaTheme="minorHAnsi"/>
          <w:sz w:val="22"/>
          <w:szCs w:val="22"/>
        </w:rPr>
        <w:t>engineering principles commonly taught in schools, colleges and universities or information in the</w:t>
      </w:r>
      <w:r w:rsidR="0048339B" w:rsidRPr="00753E23">
        <w:rPr>
          <w:rFonts w:eastAsiaTheme="minorHAnsi"/>
          <w:sz w:val="22"/>
          <w:szCs w:val="22"/>
        </w:rPr>
        <w:t xml:space="preserve"> </w:t>
      </w:r>
      <w:r w:rsidR="002D69B7" w:rsidRPr="00753E23">
        <w:rPr>
          <w:rFonts w:eastAsiaTheme="minorHAnsi"/>
          <w:sz w:val="22"/>
          <w:szCs w:val="22"/>
        </w:rPr>
        <w:t>public domain as defined in 22CFR 120.11. It also does not include basic marketing information on function or purpose or general system descriptions of defense articles.</w:t>
      </w:r>
    </w:p>
    <w:p w14:paraId="0E8AEF8D" w14:textId="77777777" w:rsidR="002D69B7" w:rsidRPr="00315A80" w:rsidRDefault="002D69B7" w:rsidP="00241C86">
      <w:pPr>
        <w:autoSpaceDE w:val="0"/>
        <w:autoSpaceDN w:val="0"/>
        <w:adjustRightInd w:val="0"/>
        <w:rPr>
          <w:rFonts w:eastAsiaTheme="minorHAnsi"/>
          <w:b/>
          <w:bCs/>
          <w:sz w:val="16"/>
          <w:szCs w:val="22"/>
        </w:rPr>
      </w:pPr>
    </w:p>
    <w:p w14:paraId="0314B5B7" w14:textId="77777777" w:rsidR="000302C0" w:rsidRPr="00753E23" w:rsidRDefault="002D69B7" w:rsidP="00241C86">
      <w:pPr>
        <w:tabs>
          <w:tab w:val="left" w:pos="360"/>
        </w:tabs>
        <w:autoSpaceDE w:val="0"/>
        <w:autoSpaceDN w:val="0"/>
        <w:adjustRightInd w:val="0"/>
        <w:ind w:left="360"/>
        <w:rPr>
          <w:rFonts w:eastAsiaTheme="minorHAnsi"/>
          <w:sz w:val="22"/>
          <w:szCs w:val="22"/>
        </w:rPr>
      </w:pPr>
      <w:r w:rsidRPr="00753E23">
        <w:rPr>
          <w:rFonts w:eastAsiaTheme="minorHAnsi"/>
          <w:b/>
          <w:bCs/>
          <w:sz w:val="22"/>
          <w:szCs w:val="22"/>
        </w:rPr>
        <w:t xml:space="preserve">22 CFR 120.14 - Person - </w:t>
      </w:r>
      <w:r w:rsidRPr="00753E23">
        <w:rPr>
          <w:rFonts w:eastAsiaTheme="minorHAnsi"/>
          <w:sz w:val="22"/>
          <w:szCs w:val="22"/>
        </w:rPr>
        <w:t>Person means a natural person as well as a corporation, business association, partnership, society, trust, or any other entity, organization or group, including governmental entities. If a provision in this subchapter does not refer exclusively to a foreign person (22CFR 120.16) or U.S. person (22CFR 120.15), then it refers to both.</w:t>
      </w:r>
    </w:p>
    <w:p w14:paraId="4C8BD784" w14:textId="77777777" w:rsidR="000302C0" w:rsidRPr="00315A80" w:rsidRDefault="000302C0" w:rsidP="00314352">
      <w:pPr>
        <w:tabs>
          <w:tab w:val="left" w:pos="360"/>
        </w:tabs>
        <w:autoSpaceDE w:val="0"/>
        <w:autoSpaceDN w:val="0"/>
        <w:adjustRightInd w:val="0"/>
        <w:ind w:left="720"/>
        <w:jc w:val="both"/>
        <w:rPr>
          <w:rFonts w:eastAsiaTheme="minorHAnsi"/>
          <w:sz w:val="16"/>
          <w:szCs w:val="22"/>
        </w:rPr>
      </w:pPr>
    </w:p>
    <w:p w14:paraId="2BD7B8FA" w14:textId="77777777" w:rsidR="000302C0" w:rsidRPr="00753E23" w:rsidRDefault="002D69B7" w:rsidP="00241C86">
      <w:pPr>
        <w:tabs>
          <w:tab w:val="left" w:pos="360"/>
        </w:tabs>
        <w:autoSpaceDE w:val="0"/>
        <w:autoSpaceDN w:val="0"/>
        <w:adjustRightInd w:val="0"/>
        <w:ind w:left="360"/>
        <w:jc w:val="both"/>
        <w:rPr>
          <w:rFonts w:eastAsiaTheme="minorHAnsi"/>
          <w:sz w:val="22"/>
          <w:szCs w:val="22"/>
        </w:rPr>
      </w:pPr>
      <w:r w:rsidRPr="00753E23">
        <w:rPr>
          <w:rFonts w:eastAsiaTheme="minorHAnsi"/>
          <w:b/>
          <w:bCs/>
          <w:sz w:val="22"/>
          <w:szCs w:val="22"/>
        </w:rPr>
        <w:t xml:space="preserve">22 CFR 120.15 - U.S. Person - </w:t>
      </w:r>
      <w:r w:rsidRPr="00753E23">
        <w:rPr>
          <w:rFonts w:eastAsiaTheme="minorHAnsi"/>
          <w:sz w:val="22"/>
          <w:szCs w:val="22"/>
        </w:rPr>
        <w:t>U.S. person means a person (as defined in section 120.14 of this part) who is lawful permanent resident as defined by 8 U.S.C. 1101(a</w:t>
      </w:r>
      <w:proofErr w:type="gramStart"/>
      <w:r w:rsidRPr="00753E23">
        <w:rPr>
          <w:rFonts w:eastAsiaTheme="minorHAnsi"/>
          <w:sz w:val="22"/>
          <w:szCs w:val="22"/>
        </w:rPr>
        <w:t>)(</w:t>
      </w:r>
      <w:proofErr w:type="gramEnd"/>
      <w:r w:rsidRPr="00753E23">
        <w:rPr>
          <w:rFonts w:eastAsiaTheme="minorHAnsi"/>
          <w:sz w:val="22"/>
          <w:szCs w:val="22"/>
        </w:rPr>
        <w:t>20) or who is a protected individual as defined by 8 U.S.C. 1324b(a)(3). It also means any corporation, business association, partnership, society, trust, or any other entity, organization or group that is incorporated to do business in the United States. It also includes any governmental (federal, state or local) entity. It does not include any foreign person as defined in 22CFR 120.16.</w:t>
      </w:r>
    </w:p>
    <w:p w14:paraId="0DE00705" w14:textId="77777777" w:rsidR="000302C0" w:rsidRPr="00315A80" w:rsidRDefault="000302C0" w:rsidP="00241C86">
      <w:pPr>
        <w:tabs>
          <w:tab w:val="left" w:pos="360"/>
        </w:tabs>
        <w:autoSpaceDE w:val="0"/>
        <w:autoSpaceDN w:val="0"/>
        <w:adjustRightInd w:val="0"/>
        <w:ind w:left="720"/>
        <w:jc w:val="both"/>
        <w:rPr>
          <w:rFonts w:eastAsiaTheme="minorHAnsi"/>
          <w:sz w:val="16"/>
          <w:szCs w:val="22"/>
        </w:rPr>
      </w:pPr>
    </w:p>
    <w:p w14:paraId="667A0722" w14:textId="77777777" w:rsidR="000302C0" w:rsidRPr="00753E23" w:rsidRDefault="002D69B7" w:rsidP="00241C86">
      <w:pPr>
        <w:tabs>
          <w:tab w:val="left" w:pos="360"/>
        </w:tabs>
        <w:autoSpaceDE w:val="0"/>
        <w:autoSpaceDN w:val="0"/>
        <w:adjustRightInd w:val="0"/>
        <w:ind w:left="360"/>
        <w:rPr>
          <w:rFonts w:eastAsiaTheme="minorHAnsi"/>
          <w:sz w:val="22"/>
          <w:szCs w:val="22"/>
        </w:rPr>
      </w:pPr>
      <w:r w:rsidRPr="00753E23">
        <w:rPr>
          <w:rFonts w:eastAsiaTheme="minorHAnsi"/>
          <w:b/>
          <w:bCs/>
          <w:sz w:val="22"/>
          <w:szCs w:val="22"/>
        </w:rPr>
        <w:t xml:space="preserve">22 CFR 120.16 - Foreign Person - </w:t>
      </w:r>
      <w:r w:rsidRPr="00753E23">
        <w:rPr>
          <w:rFonts w:eastAsiaTheme="minorHAnsi"/>
          <w:sz w:val="22"/>
          <w:szCs w:val="22"/>
        </w:rPr>
        <w:t>Foreign persons means any natural person who is not a lawful permanent resident as defined by 8 U.S.C. 1101(a</w:t>
      </w:r>
      <w:proofErr w:type="gramStart"/>
      <w:r w:rsidRPr="00753E23">
        <w:rPr>
          <w:rFonts w:eastAsiaTheme="minorHAnsi"/>
          <w:sz w:val="22"/>
          <w:szCs w:val="22"/>
        </w:rPr>
        <w:t>)(</w:t>
      </w:r>
      <w:proofErr w:type="gramEnd"/>
      <w:r w:rsidRPr="00753E23">
        <w:rPr>
          <w:rFonts w:eastAsiaTheme="minorHAnsi"/>
          <w:sz w:val="22"/>
          <w:szCs w:val="22"/>
        </w:rPr>
        <w:t>20) or who is not a protected individual as defined by 8 U.S.C. 1324b(a)(3).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bookmarkEnd w:id="59"/>
    <w:p w14:paraId="61C463DB" w14:textId="77777777" w:rsidR="0004069E" w:rsidRPr="00315A80" w:rsidRDefault="0004069E" w:rsidP="00314352">
      <w:pPr>
        <w:autoSpaceDE w:val="0"/>
        <w:autoSpaceDN w:val="0"/>
        <w:adjustRightInd w:val="0"/>
        <w:jc w:val="both"/>
        <w:rPr>
          <w:rFonts w:eastAsiaTheme="minorHAnsi"/>
          <w:sz w:val="16"/>
          <w:szCs w:val="22"/>
        </w:rPr>
      </w:pPr>
    </w:p>
    <w:p w14:paraId="4637C311" w14:textId="77777777" w:rsidR="00003AE0" w:rsidRPr="00241C86" w:rsidRDefault="00003AE0" w:rsidP="00112ED5">
      <w:pPr>
        <w:pStyle w:val="Default"/>
        <w:numPr>
          <w:ilvl w:val="0"/>
          <w:numId w:val="13"/>
        </w:numPr>
        <w:tabs>
          <w:tab w:val="left" w:pos="360"/>
          <w:tab w:val="left" w:pos="720"/>
          <w:tab w:val="left" w:pos="1440"/>
          <w:tab w:val="left" w:pos="2160"/>
          <w:tab w:val="left" w:pos="2880"/>
        </w:tabs>
        <w:rPr>
          <w:rFonts w:ascii="Times New Roman" w:hAnsi="Times New Roman" w:cs="Times New Roman"/>
          <w:b/>
          <w:bCs/>
          <w:sz w:val="22"/>
          <w:szCs w:val="22"/>
        </w:rPr>
      </w:pPr>
      <w:r w:rsidRPr="00241C86">
        <w:rPr>
          <w:rFonts w:ascii="Times New Roman" w:hAnsi="Times New Roman" w:cs="Times New Roman"/>
          <w:b/>
          <w:bCs/>
          <w:sz w:val="22"/>
          <w:szCs w:val="22"/>
        </w:rPr>
        <w:t xml:space="preserve">  EXPORT ADMINISTRATION REGULATION </w:t>
      </w:r>
      <w:r w:rsidR="00E540F1" w:rsidRPr="00241C86">
        <w:rPr>
          <w:rStyle w:val="st1"/>
          <w:rFonts w:ascii="Times New Roman" w:hAnsi="Times New Roman" w:cs="Times New Roman"/>
          <w:b/>
          <w:color w:val="000000" w:themeColor="text1"/>
          <w:sz w:val="22"/>
          <w:szCs w:val="22"/>
          <w:lang w:val="en"/>
        </w:rPr>
        <w:t>(15 CFR §§730-774)</w:t>
      </w:r>
      <w:r w:rsidR="00E540F1" w:rsidRPr="00241C86">
        <w:rPr>
          <w:rStyle w:val="st1"/>
          <w:rFonts w:ascii="Times New Roman" w:hAnsi="Times New Roman" w:cs="Times New Roman"/>
          <w:color w:val="000000" w:themeColor="text1"/>
          <w:sz w:val="22"/>
          <w:szCs w:val="22"/>
          <w:lang w:val="en"/>
        </w:rPr>
        <w:t xml:space="preserve"> </w:t>
      </w:r>
      <w:r w:rsidRPr="00241C86">
        <w:rPr>
          <w:rFonts w:ascii="Times New Roman" w:hAnsi="Times New Roman" w:cs="Times New Roman"/>
          <w:b/>
          <w:bCs/>
          <w:sz w:val="22"/>
          <w:szCs w:val="22"/>
        </w:rPr>
        <w:t>COMPLIANCE CERTIFICATION</w:t>
      </w:r>
    </w:p>
    <w:p w14:paraId="64433C57" w14:textId="77777777" w:rsidR="00003AE0" w:rsidRPr="00241C86" w:rsidRDefault="00003AE0" w:rsidP="00241C86">
      <w:pPr>
        <w:autoSpaceDE w:val="0"/>
        <w:autoSpaceDN w:val="0"/>
        <w:adjustRightInd w:val="0"/>
        <w:rPr>
          <w:rFonts w:eastAsiaTheme="minorHAnsi"/>
          <w:sz w:val="16"/>
          <w:szCs w:val="22"/>
        </w:rPr>
      </w:pPr>
    </w:p>
    <w:p w14:paraId="026EB54B" w14:textId="0BEAB547" w:rsidR="00003AE0" w:rsidRPr="00241C86" w:rsidRDefault="00003AE0" w:rsidP="00241C86">
      <w:pPr>
        <w:autoSpaceDE w:val="0"/>
        <w:autoSpaceDN w:val="0"/>
        <w:adjustRightInd w:val="0"/>
        <w:ind w:left="360"/>
        <w:rPr>
          <w:rFonts w:eastAsiaTheme="minorHAnsi"/>
          <w:sz w:val="22"/>
          <w:szCs w:val="22"/>
        </w:rPr>
      </w:pPr>
      <w:r w:rsidRPr="00241C86">
        <w:rPr>
          <w:rFonts w:eastAsiaTheme="minorHAnsi"/>
          <w:sz w:val="22"/>
          <w:szCs w:val="22"/>
        </w:rPr>
        <w:t>As a potential vendor or subcontractor to NAVISTAR DEFENSE,</w:t>
      </w:r>
      <w:r w:rsidR="00937588" w:rsidRPr="00241C86">
        <w:rPr>
          <w:rFonts w:eastAsiaTheme="minorHAnsi"/>
          <w:sz w:val="22"/>
          <w:szCs w:val="22"/>
        </w:rPr>
        <w:t xml:space="preserve"> LLC, O</w:t>
      </w:r>
      <w:r w:rsidRPr="00241C86">
        <w:rPr>
          <w:rFonts w:eastAsiaTheme="minorHAnsi"/>
          <w:sz w:val="22"/>
          <w:szCs w:val="22"/>
        </w:rPr>
        <w:t>fferor hereby acknowledges that information exchanged between Navistar Defense</w:t>
      </w:r>
      <w:r w:rsidR="00937588" w:rsidRPr="00241C86">
        <w:rPr>
          <w:rFonts w:eastAsiaTheme="minorHAnsi"/>
          <w:sz w:val="22"/>
          <w:szCs w:val="22"/>
        </w:rPr>
        <w:t>, LLC</w:t>
      </w:r>
      <w:r w:rsidRPr="00241C86">
        <w:rPr>
          <w:rFonts w:eastAsiaTheme="minorHAnsi"/>
          <w:sz w:val="22"/>
          <w:szCs w:val="22"/>
        </w:rPr>
        <w:t xml:space="preserve"> and </w:t>
      </w:r>
      <w:r w:rsidR="00937588" w:rsidRPr="00241C86">
        <w:rPr>
          <w:rFonts w:eastAsiaTheme="minorHAnsi"/>
          <w:sz w:val="22"/>
          <w:szCs w:val="22"/>
        </w:rPr>
        <w:t>O</w:t>
      </w:r>
      <w:r w:rsidRPr="00241C86">
        <w:rPr>
          <w:rFonts w:eastAsiaTheme="minorHAnsi"/>
          <w:sz w:val="22"/>
          <w:szCs w:val="22"/>
        </w:rPr>
        <w:t>fferor may include the use of, or access to, Techn</w:t>
      </w:r>
      <w:r w:rsidR="00B53E6F" w:rsidRPr="00241C86">
        <w:rPr>
          <w:rFonts w:eastAsiaTheme="minorHAnsi"/>
          <w:sz w:val="22"/>
          <w:szCs w:val="22"/>
        </w:rPr>
        <w:t>ology,</w:t>
      </w:r>
      <w:r w:rsidR="00E540F1" w:rsidRPr="00241C86">
        <w:rPr>
          <w:rStyle w:val="st1"/>
          <w:color w:val="000000" w:themeColor="text1"/>
          <w:sz w:val="22"/>
          <w:szCs w:val="22"/>
          <w:lang w:val="en"/>
        </w:rPr>
        <w:t xml:space="preserve"> </w:t>
      </w:r>
      <w:r w:rsidRPr="00241C86">
        <w:rPr>
          <w:rFonts w:eastAsiaTheme="minorHAnsi"/>
          <w:sz w:val="22"/>
          <w:szCs w:val="22"/>
        </w:rPr>
        <w:t xml:space="preserve">as defined in </w:t>
      </w:r>
      <w:r w:rsidR="00B53E6F" w:rsidRPr="00241C86">
        <w:rPr>
          <w:rFonts w:eastAsiaTheme="minorHAnsi"/>
          <w:sz w:val="22"/>
          <w:szCs w:val="22"/>
        </w:rPr>
        <w:t>Part 772</w:t>
      </w:r>
      <w:r w:rsidRPr="00241C86">
        <w:rPr>
          <w:rFonts w:eastAsiaTheme="minorHAnsi"/>
          <w:sz w:val="22"/>
          <w:szCs w:val="22"/>
        </w:rPr>
        <w:t xml:space="preserve"> </w:t>
      </w:r>
      <w:r w:rsidR="00B53E6F" w:rsidRPr="00241C86">
        <w:rPr>
          <w:rFonts w:eastAsiaTheme="minorHAnsi"/>
          <w:sz w:val="22"/>
          <w:szCs w:val="22"/>
        </w:rPr>
        <w:t xml:space="preserve">of the Export Administration Regulation (EAR) </w:t>
      </w:r>
      <w:r w:rsidRPr="00241C86">
        <w:rPr>
          <w:rFonts w:eastAsiaTheme="minorHAnsi"/>
          <w:sz w:val="22"/>
          <w:szCs w:val="22"/>
        </w:rPr>
        <w:t xml:space="preserve">that is subject to export controls under </w:t>
      </w:r>
      <w:r w:rsidR="00B53E6F" w:rsidRPr="00241C86">
        <w:rPr>
          <w:rFonts w:eastAsiaTheme="minorHAnsi"/>
          <w:color w:val="000000" w:themeColor="text1"/>
          <w:sz w:val="22"/>
          <w:szCs w:val="22"/>
        </w:rPr>
        <w:t>(</w:t>
      </w:r>
      <w:r w:rsidR="00B53E6F" w:rsidRPr="00241C86">
        <w:rPr>
          <w:rStyle w:val="st1"/>
          <w:color w:val="000000" w:themeColor="text1"/>
          <w:sz w:val="22"/>
          <w:szCs w:val="22"/>
          <w:lang w:val="en"/>
        </w:rPr>
        <w:t xml:space="preserve">15 CFR §§730-774) the EAR </w:t>
      </w:r>
      <w:r w:rsidRPr="00241C86">
        <w:rPr>
          <w:rFonts w:eastAsiaTheme="minorHAnsi"/>
          <w:sz w:val="22"/>
          <w:szCs w:val="22"/>
        </w:rPr>
        <w:t>and its successor and supplemental laws and regulations.</w:t>
      </w:r>
    </w:p>
    <w:p w14:paraId="6C2DAFFF" w14:textId="77777777" w:rsidR="00003AE0" w:rsidRPr="00315A80" w:rsidRDefault="00003AE0" w:rsidP="00314352">
      <w:pPr>
        <w:autoSpaceDE w:val="0"/>
        <w:autoSpaceDN w:val="0"/>
        <w:adjustRightInd w:val="0"/>
        <w:jc w:val="both"/>
        <w:rPr>
          <w:rFonts w:eastAsiaTheme="minorHAnsi"/>
          <w:b/>
          <w:bCs/>
          <w:sz w:val="16"/>
          <w:szCs w:val="22"/>
        </w:rPr>
      </w:pPr>
    </w:p>
    <w:p w14:paraId="2FC5BADB" w14:textId="77777777" w:rsidR="00003AE0" w:rsidRPr="00753E23" w:rsidRDefault="00003AE0"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b/>
          <w:bCs/>
          <w:sz w:val="22"/>
          <w:szCs w:val="22"/>
        </w:rPr>
        <w:t xml:space="preserve">Part I </w:t>
      </w:r>
      <w:r w:rsidRPr="00753E23">
        <w:rPr>
          <w:rFonts w:eastAsiaTheme="minorHAnsi"/>
          <w:b/>
          <w:sz w:val="22"/>
          <w:szCs w:val="22"/>
        </w:rPr>
        <w:t>– Certifications:</w:t>
      </w:r>
    </w:p>
    <w:p w14:paraId="4F9E3FA5" w14:textId="13695CB1" w:rsidR="00003AE0" w:rsidRPr="00753E23" w:rsidRDefault="00003AE0" w:rsidP="00241C86">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 xml:space="preserve">Before entering into technical discussions, or otherwise </w:t>
      </w:r>
      <w:r w:rsidR="00FA509F" w:rsidRPr="00753E23">
        <w:rPr>
          <w:rFonts w:eastAsiaTheme="minorHAnsi"/>
          <w:sz w:val="22"/>
          <w:szCs w:val="22"/>
        </w:rPr>
        <w:t>transferring Technical Data to O</w:t>
      </w:r>
      <w:r w:rsidRPr="00753E23">
        <w:rPr>
          <w:rFonts w:eastAsiaTheme="minorHAnsi"/>
          <w:sz w:val="22"/>
          <w:szCs w:val="22"/>
        </w:rPr>
        <w:t>fferor, Navistar Defense</w:t>
      </w:r>
      <w:r w:rsidR="00937588" w:rsidRPr="00753E23">
        <w:rPr>
          <w:rFonts w:eastAsiaTheme="minorHAnsi"/>
          <w:sz w:val="22"/>
          <w:szCs w:val="22"/>
        </w:rPr>
        <w:t>, LLC</w:t>
      </w:r>
      <w:r w:rsidRPr="00753E23">
        <w:rPr>
          <w:rFonts w:eastAsiaTheme="minorHAnsi"/>
          <w:sz w:val="22"/>
          <w:szCs w:val="22"/>
        </w:rPr>
        <w:t xml:space="preserve"> requires the following certifications. Therefore, by submittal of its proposal and/or execution of these Representati</w:t>
      </w:r>
      <w:r w:rsidR="00FA509F" w:rsidRPr="00753E23">
        <w:rPr>
          <w:rFonts w:eastAsiaTheme="minorHAnsi"/>
          <w:sz w:val="22"/>
          <w:szCs w:val="22"/>
        </w:rPr>
        <w:t>ons and Certifications, O</w:t>
      </w:r>
      <w:r w:rsidRPr="00753E23">
        <w:rPr>
          <w:rFonts w:eastAsiaTheme="minorHAnsi"/>
          <w:sz w:val="22"/>
          <w:szCs w:val="22"/>
        </w:rPr>
        <w:t>fferor hereby certifies:</w:t>
      </w:r>
    </w:p>
    <w:p w14:paraId="04FC7FDA" w14:textId="77777777" w:rsidR="00003AE0" w:rsidRPr="00315A80" w:rsidRDefault="00003AE0" w:rsidP="00241C86">
      <w:pPr>
        <w:autoSpaceDE w:val="0"/>
        <w:autoSpaceDN w:val="0"/>
        <w:adjustRightInd w:val="0"/>
        <w:rPr>
          <w:rFonts w:eastAsiaTheme="minorHAnsi"/>
          <w:sz w:val="16"/>
          <w:szCs w:val="22"/>
        </w:rPr>
      </w:pPr>
    </w:p>
    <w:p w14:paraId="65C178AD" w14:textId="27637A57" w:rsidR="00003AE0" w:rsidRPr="00753E23" w:rsidRDefault="00003AE0" w:rsidP="00112ED5">
      <w:pPr>
        <w:pStyle w:val="ListParagraph"/>
        <w:numPr>
          <w:ilvl w:val="0"/>
          <w:numId w:val="15"/>
        </w:numPr>
        <w:autoSpaceDE w:val="0"/>
        <w:autoSpaceDN w:val="0"/>
        <w:adjustRightInd w:val="0"/>
        <w:rPr>
          <w:rFonts w:eastAsiaTheme="minorHAnsi"/>
          <w:sz w:val="22"/>
          <w:szCs w:val="22"/>
        </w:rPr>
      </w:pPr>
      <w:r w:rsidRPr="00753E23">
        <w:rPr>
          <w:rFonts w:eastAsiaTheme="minorHAnsi"/>
          <w:sz w:val="22"/>
          <w:szCs w:val="22"/>
        </w:rPr>
        <w:t xml:space="preserve">it meets the definition of a “corporate” U.S. Person as defined at </w:t>
      </w:r>
      <w:r w:rsidR="00B53E6F" w:rsidRPr="00753E23">
        <w:rPr>
          <w:rFonts w:eastAsiaTheme="minorHAnsi"/>
          <w:sz w:val="22"/>
          <w:szCs w:val="22"/>
        </w:rPr>
        <w:t>Part 772 of the EAR;</w:t>
      </w:r>
    </w:p>
    <w:p w14:paraId="4A3F84AD" w14:textId="77777777" w:rsidR="00003AE0" w:rsidRPr="00315A80" w:rsidRDefault="00003AE0" w:rsidP="00241C86">
      <w:pPr>
        <w:autoSpaceDE w:val="0"/>
        <w:autoSpaceDN w:val="0"/>
        <w:adjustRightInd w:val="0"/>
        <w:ind w:left="720"/>
        <w:rPr>
          <w:rFonts w:eastAsiaTheme="minorHAnsi"/>
          <w:sz w:val="16"/>
          <w:szCs w:val="22"/>
        </w:rPr>
      </w:pPr>
    </w:p>
    <w:p w14:paraId="01D1B60C" w14:textId="4C1840E3" w:rsidR="00003AE0" w:rsidRPr="00753E23" w:rsidRDefault="00003AE0" w:rsidP="00112ED5">
      <w:pPr>
        <w:pStyle w:val="ListParagraph"/>
        <w:numPr>
          <w:ilvl w:val="0"/>
          <w:numId w:val="15"/>
        </w:numPr>
        <w:autoSpaceDE w:val="0"/>
        <w:autoSpaceDN w:val="0"/>
        <w:adjustRightInd w:val="0"/>
        <w:rPr>
          <w:rFonts w:eastAsiaTheme="minorHAnsi"/>
          <w:sz w:val="22"/>
          <w:szCs w:val="22"/>
        </w:rPr>
      </w:pPr>
      <w:r w:rsidRPr="00753E23">
        <w:rPr>
          <w:rFonts w:eastAsiaTheme="minorHAnsi"/>
          <w:sz w:val="22"/>
          <w:szCs w:val="22"/>
        </w:rPr>
        <w:t>its representative(s) dealing directly with NAVISTAR DEFENSE</w:t>
      </w:r>
      <w:r w:rsidR="00937588" w:rsidRPr="00753E23">
        <w:rPr>
          <w:rFonts w:eastAsiaTheme="minorHAnsi"/>
          <w:sz w:val="22"/>
          <w:szCs w:val="22"/>
        </w:rPr>
        <w:t>, LLC</w:t>
      </w:r>
      <w:r w:rsidRPr="00753E23">
        <w:rPr>
          <w:rFonts w:eastAsiaTheme="minorHAnsi"/>
          <w:sz w:val="22"/>
          <w:szCs w:val="22"/>
        </w:rPr>
        <w:t xml:space="preserve"> meet the definition of </w:t>
      </w:r>
      <w:r w:rsidR="00B53E6F" w:rsidRPr="00753E23">
        <w:rPr>
          <w:rFonts w:eastAsiaTheme="minorHAnsi"/>
          <w:sz w:val="22"/>
          <w:szCs w:val="22"/>
        </w:rPr>
        <w:t>(1) above</w:t>
      </w:r>
      <w:r w:rsidRPr="00753E23">
        <w:rPr>
          <w:rFonts w:eastAsiaTheme="minorHAnsi"/>
          <w:sz w:val="22"/>
          <w:szCs w:val="22"/>
        </w:rPr>
        <w:t>;</w:t>
      </w:r>
    </w:p>
    <w:p w14:paraId="65418BA0" w14:textId="77777777" w:rsidR="00003AE0" w:rsidRPr="00315A80" w:rsidRDefault="00003AE0" w:rsidP="00241C86">
      <w:pPr>
        <w:autoSpaceDE w:val="0"/>
        <w:autoSpaceDN w:val="0"/>
        <w:adjustRightInd w:val="0"/>
        <w:ind w:left="720"/>
        <w:rPr>
          <w:rFonts w:eastAsiaTheme="minorHAnsi"/>
          <w:sz w:val="16"/>
          <w:szCs w:val="22"/>
        </w:rPr>
      </w:pPr>
    </w:p>
    <w:p w14:paraId="1E966BD8" w14:textId="3DDAA293" w:rsidR="007E6EE0" w:rsidRPr="00753E23" w:rsidRDefault="00003AE0" w:rsidP="00112ED5">
      <w:pPr>
        <w:pStyle w:val="ListParagraph"/>
        <w:numPr>
          <w:ilvl w:val="0"/>
          <w:numId w:val="15"/>
        </w:numPr>
        <w:autoSpaceDE w:val="0"/>
        <w:autoSpaceDN w:val="0"/>
        <w:adjustRightInd w:val="0"/>
        <w:rPr>
          <w:rFonts w:eastAsiaTheme="minorHAnsi"/>
          <w:sz w:val="22"/>
          <w:szCs w:val="22"/>
        </w:rPr>
      </w:pPr>
      <w:r w:rsidRPr="00753E23">
        <w:rPr>
          <w:rFonts w:eastAsiaTheme="minorHAnsi"/>
          <w:sz w:val="22"/>
          <w:szCs w:val="22"/>
        </w:rPr>
        <w:t>it will not disclose, or otherwise provide access to, NAVISTAR DEFENSE</w:t>
      </w:r>
      <w:r w:rsidR="00937588" w:rsidRPr="00753E23">
        <w:rPr>
          <w:rFonts w:eastAsiaTheme="minorHAnsi"/>
          <w:sz w:val="22"/>
          <w:szCs w:val="22"/>
        </w:rPr>
        <w:t>, LLC</w:t>
      </w:r>
      <w:r w:rsidRPr="00753E23">
        <w:rPr>
          <w:rFonts w:eastAsiaTheme="minorHAnsi"/>
          <w:sz w:val="22"/>
          <w:szCs w:val="22"/>
        </w:rPr>
        <w:t xml:space="preserve"> to a Foreign Person (as defined </w:t>
      </w:r>
      <w:r w:rsidR="00A473C2" w:rsidRPr="00753E23">
        <w:rPr>
          <w:rFonts w:eastAsiaTheme="minorHAnsi"/>
          <w:sz w:val="22"/>
          <w:szCs w:val="22"/>
        </w:rPr>
        <w:t>at Part 772 of the EAR.</w:t>
      </w:r>
      <w:r w:rsidRPr="00753E23">
        <w:rPr>
          <w:rFonts w:eastAsiaTheme="minorHAnsi"/>
          <w:sz w:val="22"/>
          <w:szCs w:val="22"/>
        </w:rPr>
        <w:t xml:space="preserve"> including but not limited to employees, contractors, consultants, business partners, subcontractors or vendors, without prior U.S. Government approval; </w:t>
      </w:r>
    </w:p>
    <w:p w14:paraId="0BB40B79" w14:textId="77777777" w:rsidR="007E6EE0" w:rsidRPr="00315A80" w:rsidRDefault="007E6EE0" w:rsidP="00241C86">
      <w:pPr>
        <w:autoSpaceDE w:val="0"/>
        <w:autoSpaceDN w:val="0"/>
        <w:adjustRightInd w:val="0"/>
        <w:ind w:left="720"/>
        <w:rPr>
          <w:rFonts w:eastAsiaTheme="minorHAnsi"/>
          <w:sz w:val="16"/>
          <w:szCs w:val="22"/>
        </w:rPr>
      </w:pPr>
    </w:p>
    <w:p w14:paraId="1528D7CF" w14:textId="13CB8C39" w:rsidR="00003AE0" w:rsidRPr="00753E23" w:rsidRDefault="00003AE0" w:rsidP="00112ED5">
      <w:pPr>
        <w:pStyle w:val="ListParagraph"/>
        <w:numPr>
          <w:ilvl w:val="0"/>
          <w:numId w:val="15"/>
        </w:numPr>
        <w:autoSpaceDE w:val="0"/>
        <w:autoSpaceDN w:val="0"/>
        <w:adjustRightInd w:val="0"/>
        <w:rPr>
          <w:rFonts w:eastAsiaTheme="minorHAnsi"/>
          <w:sz w:val="22"/>
          <w:szCs w:val="22"/>
        </w:rPr>
      </w:pPr>
      <w:r w:rsidRPr="00753E23">
        <w:rPr>
          <w:rFonts w:eastAsiaTheme="minorHAnsi"/>
          <w:sz w:val="22"/>
          <w:szCs w:val="22"/>
        </w:rPr>
        <w:t>it will be responsible for ensuring that all U.S. Government export control requirements will be conveyed to all sub-tier suppliers or subcontractors that will be provided access to NAVISTAR DEFENSE</w:t>
      </w:r>
      <w:r w:rsidR="00937588" w:rsidRPr="00753E23">
        <w:rPr>
          <w:rFonts w:eastAsiaTheme="minorHAnsi"/>
          <w:sz w:val="22"/>
          <w:szCs w:val="22"/>
        </w:rPr>
        <w:t>, LLC</w:t>
      </w:r>
      <w:r w:rsidRPr="00753E23">
        <w:rPr>
          <w:rFonts w:eastAsiaTheme="minorHAnsi"/>
          <w:sz w:val="22"/>
          <w:szCs w:val="22"/>
        </w:rPr>
        <w:t xml:space="preserve"> Technical Data;</w:t>
      </w:r>
    </w:p>
    <w:p w14:paraId="5AEBD22D" w14:textId="77777777" w:rsidR="00003AE0" w:rsidRPr="00315A80" w:rsidRDefault="00003AE0" w:rsidP="00241C86">
      <w:pPr>
        <w:autoSpaceDE w:val="0"/>
        <w:autoSpaceDN w:val="0"/>
        <w:adjustRightInd w:val="0"/>
        <w:rPr>
          <w:rFonts w:eastAsiaTheme="minorHAnsi"/>
          <w:sz w:val="16"/>
          <w:szCs w:val="22"/>
        </w:rPr>
      </w:pPr>
    </w:p>
    <w:p w14:paraId="23EAE81C" w14:textId="77777777" w:rsidR="00003AE0" w:rsidRPr="00753E23" w:rsidRDefault="00003AE0" w:rsidP="00241C86">
      <w:pPr>
        <w:tabs>
          <w:tab w:val="left" w:pos="180"/>
        </w:tabs>
        <w:autoSpaceDE w:val="0"/>
        <w:autoSpaceDN w:val="0"/>
        <w:adjustRightInd w:val="0"/>
        <w:ind w:left="360"/>
        <w:rPr>
          <w:rFonts w:eastAsiaTheme="minorHAnsi"/>
          <w:sz w:val="22"/>
          <w:szCs w:val="22"/>
        </w:rPr>
      </w:pPr>
      <w:r w:rsidRPr="00753E23">
        <w:rPr>
          <w:rFonts w:eastAsiaTheme="minorHAnsi"/>
          <w:sz w:val="22"/>
          <w:szCs w:val="22"/>
        </w:rPr>
        <w:t>Offeror further represents and agrees:</w:t>
      </w:r>
    </w:p>
    <w:p w14:paraId="05D732E5" w14:textId="77777777" w:rsidR="00003AE0" w:rsidRPr="00315A80" w:rsidRDefault="00003AE0" w:rsidP="00241C86">
      <w:pPr>
        <w:autoSpaceDE w:val="0"/>
        <w:autoSpaceDN w:val="0"/>
        <w:adjustRightInd w:val="0"/>
        <w:rPr>
          <w:rFonts w:eastAsiaTheme="minorHAnsi"/>
          <w:sz w:val="16"/>
          <w:szCs w:val="22"/>
        </w:rPr>
      </w:pPr>
    </w:p>
    <w:p w14:paraId="2BC841ED" w14:textId="16243D4A" w:rsidR="00003AE0" w:rsidRPr="00753E23" w:rsidRDefault="00003AE0" w:rsidP="00112ED5">
      <w:pPr>
        <w:pStyle w:val="ListParagraph"/>
        <w:numPr>
          <w:ilvl w:val="0"/>
          <w:numId w:val="16"/>
        </w:numPr>
        <w:autoSpaceDE w:val="0"/>
        <w:autoSpaceDN w:val="0"/>
        <w:adjustRightInd w:val="0"/>
        <w:rPr>
          <w:rFonts w:eastAsiaTheme="minorHAnsi"/>
          <w:sz w:val="22"/>
          <w:szCs w:val="22"/>
        </w:rPr>
      </w:pPr>
      <w:r w:rsidRPr="00753E23">
        <w:rPr>
          <w:rFonts w:eastAsiaTheme="minorHAnsi"/>
          <w:sz w:val="22"/>
          <w:szCs w:val="22"/>
        </w:rPr>
        <w:t>to immediately notify NAVISTAR DEFENSE</w:t>
      </w:r>
      <w:r w:rsidR="00937588" w:rsidRPr="00753E23">
        <w:rPr>
          <w:rFonts w:eastAsiaTheme="minorHAnsi"/>
          <w:sz w:val="22"/>
          <w:szCs w:val="22"/>
        </w:rPr>
        <w:t>, LLC if O</w:t>
      </w:r>
      <w:r w:rsidRPr="00753E23">
        <w:rPr>
          <w:rFonts w:eastAsiaTheme="minorHAnsi"/>
          <w:sz w:val="22"/>
          <w:szCs w:val="22"/>
        </w:rPr>
        <w:t>fferor is acquired by a foreign entity or becomes otherwise owned or controlled by a foreign entity;</w:t>
      </w:r>
    </w:p>
    <w:p w14:paraId="3C95E68F" w14:textId="77777777" w:rsidR="00003AE0" w:rsidRPr="00315A80" w:rsidRDefault="00003AE0" w:rsidP="00241C86">
      <w:pPr>
        <w:autoSpaceDE w:val="0"/>
        <w:autoSpaceDN w:val="0"/>
        <w:adjustRightInd w:val="0"/>
        <w:ind w:left="360"/>
        <w:rPr>
          <w:rFonts w:eastAsiaTheme="minorHAnsi"/>
          <w:sz w:val="16"/>
          <w:szCs w:val="22"/>
        </w:rPr>
      </w:pPr>
    </w:p>
    <w:p w14:paraId="5DBABE09" w14:textId="4254CFDF" w:rsidR="00003AE0" w:rsidRPr="00753E23" w:rsidRDefault="00003AE0" w:rsidP="00112ED5">
      <w:pPr>
        <w:pStyle w:val="ListParagraph"/>
        <w:numPr>
          <w:ilvl w:val="0"/>
          <w:numId w:val="16"/>
        </w:numPr>
        <w:autoSpaceDE w:val="0"/>
        <w:autoSpaceDN w:val="0"/>
        <w:adjustRightInd w:val="0"/>
        <w:rPr>
          <w:rFonts w:eastAsiaTheme="minorHAnsi"/>
          <w:sz w:val="22"/>
          <w:szCs w:val="22"/>
        </w:rPr>
      </w:pPr>
      <w:r w:rsidRPr="00753E23">
        <w:rPr>
          <w:rFonts w:eastAsiaTheme="minorHAnsi"/>
          <w:sz w:val="22"/>
          <w:szCs w:val="22"/>
        </w:rPr>
        <w:t>to immediately notify NAVISTAR DEFENSE</w:t>
      </w:r>
      <w:r w:rsidR="00937588" w:rsidRPr="00753E23">
        <w:rPr>
          <w:rFonts w:eastAsiaTheme="minorHAnsi"/>
          <w:sz w:val="22"/>
          <w:szCs w:val="22"/>
        </w:rPr>
        <w:t>, LLC</w:t>
      </w:r>
      <w:r w:rsidRPr="00753E23">
        <w:rPr>
          <w:rFonts w:eastAsiaTheme="minorHAnsi"/>
          <w:sz w:val="22"/>
          <w:szCs w:val="22"/>
        </w:rPr>
        <w:t xml:space="preserve"> of a</w:t>
      </w:r>
      <w:r w:rsidR="00FA509F" w:rsidRPr="00753E23">
        <w:rPr>
          <w:rFonts w:eastAsiaTheme="minorHAnsi"/>
          <w:sz w:val="22"/>
          <w:szCs w:val="22"/>
        </w:rPr>
        <w:t>ny changes in status affecting O</w:t>
      </w:r>
      <w:r w:rsidRPr="00753E23">
        <w:rPr>
          <w:rFonts w:eastAsiaTheme="minorHAnsi"/>
          <w:sz w:val="22"/>
          <w:szCs w:val="22"/>
        </w:rPr>
        <w:t>fferor’s standing with the U.S. Government with regard to restrictions of its export privileges and/or any suspension or debarment actions.</w:t>
      </w:r>
    </w:p>
    <w:p w14:paraId="355647C5" w14:textId="77777777" w:rsidR="00204A06" w:rsidRPr="00D10C50" w:rsidRDefault="00204A06" w:rsidP="00D10C50">
      <w:pPr>
        <w:tabs>
          <w:tab w:val="left" w:pos="360"/>
        </w:tabs>
        <w:autoSpaceDE w:val="0"/>
        <w:autoSpaceDN w:val="0"/>
        <w:adjustRightInd w:val="0"/>
        <w:rPr>
          <w:rFonts w:eastAsiaTheme="minorHAnsi"/>
          <w:b/>
          <w:bCs/>
          <w:sz w:val="16"/>
          <w:szCs w:val="22"/>
        </w:rPr>
      </w:pPr>
    </w:p>
    <w:p w14:paraId="43E16B23" w14:textId="1C38425A" w:rsidR="00003AE0" w:rsidRPr="00753E23" w:rsidRDefault="00003AE0" w:rsidP="00241C86">
      <w:pPr>
        <w:tabs>
          <w:tab w:val="left" w:pos="360"/>
        </w:tabs>
        <w:autoSpaceDE w:val="0"/>
        <w:autoSpaceDN w:val="0"/>
        <w:adjustRightInd w:val="0"/>
        <w:ind w:left="360"/>
        <w:rPr>
          <w:rFonts w:eastAsiaTheme="minorHAnsi"/>
          <w:sz w:val="22"/>
          <w:szCs w:val="22"/>
        </w:rPr>
      </w:pPr>
      <w:r w:rsidRPr="00753E23">
        <w:rPr>
          <w:rFonts w:eastAsiaTheme="minorHAnsi"/>
          <w:b/>
          <w:bCs/>
          <w:sz w:val="22"/>
          <w:szCs w:val="22"/>
        </w:rPr>
        <w:t xml:space="preserve">Part II </w:t>
      </w:r>
      <w:r w:rsidRPr="00753E23">
        <w:rPr>
          <w:rFonts w:eastAsiaTheme="minorHAnsi"/>
          <w:b/>
          <w:sz w:val="22"/>
        </w:rPr>
        <w:t>- Export Control Markings:</w:t>
      </w:r>
    </w:p>
    <w:p w14:paraId="39D7E845" w14:textId="6D367706" w:rsidR="00003AE0" w:rsidRPr="00753E23" w:rsidRDefault="00003AE0" w:rsidP="00241C86">
      <w:pPr>
        <w:tabs>
          <w:tab w:val="left" w:pos="360"/>
        </w:tabs>
        <w:autoSpaceDE w:val="0"/>
        <w:autoSpaceDN w:val="0"/>
        <w:adjustRightInd w:val="0"/>
        <w:ind w:left="720"/>
        <w:rPr>
          <w:rFonts w:eastAsiaTheme="minorHAnsi"/>
          <w:sz w:val="22"/>
          <w:szCs w:val="22"/>
        </w:rPr>
      </w:pPr>
      <w:r w:rsidRPr="00753E23">
        <w:rPr>
          <w:rFonts w:eastAsiaTheme="minorHAnsi"/>
          <w:sz w:val="22"/>
          <w:szCs w:val="22"/>
        </w:rPr>
        <w:t>Any Technical Data supplied by NAVISTAR DEFENSE</w:t>
      </w:r>
      <w:r w:rsidR="00634347" w:rsidRPr="00753E23">
        <w:rPr>
          <w:rFonts w:eastAsiaTheme="minorHAnsi"/>
          <w:sz w:val="22"/>
          <w:szCs w:val="22"/>
        </w:rPr>
        <w:t>, LLC</w:t>
      </w:r>
      <w:r w:rsidRPr="00753E23">
        <w:rPr>
          <w:rFonts w:eastAsiaTheme="minorHAnsi"/>
          <w:sz w:val="22"/>
          <w:szCs w:val="22"/>
        </w:rPr>
        <w:t xml:space="preserve"> that is subject to </w:t>
      </w:r>
      <w:r w:rsidR="00A473C2" w:rsidRPr="00753E23">
        <w:rPr>
          <w:rFonts w:eastAsiaTheme="minorHAnsi"/>
          <w:sz w:val="22"/>
          <w:szCs w:val="22"/>
        </w:rPr>
        <w:t>the EAR</w:t>
      </w:r>
      <w:r w:rsidRPr="00753E23">
        <w:rPr>
          <w:rFonts w:eastAsiaTheme="minorHAnsi"/>
          <w:sz w:val="22"/>
          <w:szCs w:val="22"/>
        </w:rPr>
        <w:t xml:space="preserve"> will bear one of the following markings:</w:t>
      </w:r>
    </w:p>
    <w:p w14:paraId="2AF66EA4" w14:textId="77777777" w:rsidR="00003AE0" w:rsidRPr="00315A80" w:rsidRDefault="00003AE0" w:rsidP="00241C86">
      <w:pPr>
        <w:tabs>
          <w:tab w:val="left" w:pos="360"/>
        </w:tabs>
        <w:autoSpaceDE w:val="0"/>
        <w:autoSpaceDN w:val="0"/>
        <w:adjustRightInd w:val="0"/>
        <w:ind w:left="1440"/>
        <w:rPr>
          <w:rFonts w:eastAsiaTheme="minorHAnsi"/>
          <w:sz w:val="16"/>
          <w:szCs w:val="22"/>
        </w:rPr>
      </w:pPr>
    </w:p>
    <w:p w14:paraId="4AFF5FAC" w14:textId="77777777" w:rsidR="00A473C2" w:rsidRPr="00753E23" w:rsidRDefault="00A473C2" w:rsidP="00241C86">
      <w:pPr>
        <w:ind w:firstLine="360"/>
        <w:rPr>
          <w:b/>
          <w:bCs/>
          <w:color w:val="000000"/>
          <w:sz w:val="22"/>
          <w:szCs w:val="22"/>
        </w:rPr>
      </w:pPr>
      <w:r w:rsidRPr="00753E23">
        <w:rPr>
          <w:b/>
          <w:bCs/>
          <w:color w:val="000000"/>
          <w:sz w:val="22"/>
          <w:szCs w:val="22"/>
        </w:rPr>
        <w:t>EAR DCS:</w:t>
      </w:r>
    </w:p>
    <w:p w14:paraId="42061802" w14:textId="4A52F118" w:rsidR="00A473C2" w:rsidRPr="00753E23" w:rsidRDefault="00E525AE" w:rsidP="00241C86">
      <w:pPr>
        <w:autoSpaceDE w:val="0"/>
        <w:autoSpaceDN w:val="0"/>
        <w:ind w:left="720"/>
        <w:rPr>
          <w:rFonts w:eastAsiaTheme="minorHAnsi"/>
          <w:i/>
          <w:sz w:val="22"/>
          <w:szCs w:val="22"/>
        </w:rPr>
      </w:pPr>
      <w:r w:rsidRPr="00753E23">
        <w:rPr>
          <w:rFonts w:eastAsiaTheme="minorHAnsi"/>
          <w:i/>
          <w:sz w:val="22"/>
          <w:szCs w:val="22"/>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p>
    <w:p w14:paraId="231F1A8E" w14:textId="77777777" w:rsidR="00A473C2" w:rsidRPr="001F67BF" w:rsidRDefault="00A473C2" w:rsidP="00241C86">
      <w:pPr>
        <w:rPr>
          <w:i/>
          <w:sz w:val="16"/>
          <w:szCs w:val="24"/>
        </w:rPr>
      </w:pPr>
    </w:p>
    <w:p w14:paraId="7B4A75C0" w14:textId="77777777" w:rsidR="00A473C2" w:rsidRPr="00753E23" w:rsidRDefault="00A473C2" w:rsidP="00241C86">
      <w:pPr>
        <w:pStyle w:val="ListParagraph"/>
        <w:autoSpaceDE w:val="0"/>
        <w:autoSpaceDN w:val="0"/>
        <w:ind w:left="360"/>
        <w:rPr>
          <w:b/>
          <w:sz w:val="22"/>
          <w:szCs w:val="22"/>
        </w:rPr>
      </w:pPr>
      <w:r w:rsidRPr="00753E23">
        <w:rPr>
          <w:b/>
          <w:sz w:val="22"/>
          <w:szCs w:val="22"/>
        </w:rPr>
        <w:t>EAR99 DCS:</w:t>
      </w:r>
    </w:p>
    <w:p w14:paraId="7294417B" w14:textId="77777777" w:rsidR="00A473C2" w:rsidRPr="00753E23" w:rsidRDefault="00A473C2" w:rsidP="00241C86">
      <w:pPr>
        <w:autoSpaceDE w:val="0"/>
        <w:autoSpaceDN w:val="0"/>
        <w:ind w:left="720"/>
        <w:rPr>
          <w:i/>
          <w:sz w:val="22"/>
          <w:szCs w:val="22"/>
        </w:rPr>
      </w:pPr>
      <w:r w:rsidRPr="00753E23">
        <w:rPr>
          <w:i/>
          <w:sz w:val="22"/>
          <w:szCs w:val="22"/>
        </w:rPr>
        <w:t>These commodities, technology, or software are controlled under the authority of the Export Administration Regulation (EAR) and classified as EAR99</w:t>
      </w:r>
      <w:r w:rsidR="00435E05" w:rsidRPr="00753E23">
        <w:rPr>
          <w:i/>
          <w:sz w:val="22"/>
          <w:szCs w:val="22"/>
        </w:rPr>
        <w:t>;</w:t>
      </w:r>
      <w:r w:rsidRPr="00753E23">
        <w:rPr>
          <w:i/>
          <w:sz w:val="22"/>
          <w:szCs w:val="22"/>
        </w:rPr>
        <w:t xml:space="preserve"> diversion contrary to U.S. law is prohibited.</w:t>
      </w:r>
    </w:p>
    <w:p w14:paraId="069FF441" w14:textId="77777777" w:rsidR="00003AE0" w:rsidRPr="001F67BF" w:rsidRDefault="00003AE0" w:rsidP="00314352">
      <w:pPr>
        <w:tabs>
          <w:tab w:val="left" w:pos="0"/>
          <w:tab w:val="left" w:pos="720"/>
        </w:tabs>
        <w:autoSpaceDE w:val="0"/>
        <w:autoSpaceDN w:val="0"/>
        <w:adjustRightInd w:val="0"/>
        <w:ind w:left="720" w:hanging="720"/>
        <w:jc w:val="both"/>
        <w:rPr>
          <w:rFonts w:eastAsiaTheme="minorHAnsi"/>
          <w:sz w:val="16"/>
          <w:szCs w:val="22"/>
        </w:rPr>
      </w:pPr>
    </w:p>
    <w:p w14:paraId="416A1337" w14:textId="2A38FA58" w:rsidR="00003AE0" w:rsidRPr="00753E23" w:rsidRDefault="00003AE0" w:rsidP="00241C86">
      <w:pPr>
        <w:ind w:left="360"/>
        <w:rPr>
          <w:rFonts w:eastAsiaTheme="minorHAnsi"/>
          <w:sz w:val="22"/>
          <w:szCs w:val="22"/>
        </w:rPr>
      </w:pPr>
      <w:r w:rsidRPr="00753E23">
        <w:rPr>
          <w:rFonts w:eastAsiaTheme="minorHAnsi"/>
          <w:sz w:val="22"/>
          <w:szCs w:val="22"/>
        </w:rPr>
        <w:t>Additionally, the following individuals are U.S. Persons who are authorized to access Navistar drawings via eSpec, Data eXchange, or other electronic means (email, etc.):</w:t>
      </w:r>
    </w:p>
    <w:p w14:paraId="1D700843" w14:textId="77777777" w:rsidR="00003AE0" w:rsidRPr="00C17892" w:rsidRDefault="00003AE0" w:rsidP="00241C86">
      <w:pPr>
        <w:rPr>
          <w:sz w:val="16"/>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7"/>
        <w:gridCol w:w="2850"/>
      </w:tblGrid>
      <w:tr w:rsidR="00003AE0" w:rsidRPr="00753E23" w14:paraId="6EB6B681" w14:textId="77777777" w:rsidTr="00003AE0">
        <w:tc>
          <w:tcPr>
            <w:tcW w:w="3420" w:type="dxa"/>
          </w:tcPr>
          <w:p w14:paraId="6DF9BFAA" w14:textId="77777777" w:rsidR="00003AE0" w:rsidRPr="00753E23" w:rsidRDefault="00003AE0" w:rsidP="00241C86">
            <w:pPr>
              <w:rPr>
                <w:sz w:val="22"/>
                <w:szCs w:val="22"/>
              </w:rPr>
            </w:pPr>
            <w:r w:rsidRPr="00753E23">
              <w:rPr>
                <w:sz w:val="22"/>
                <w:szCs w:val="22"/>
              </w:rPr>
              <w:t>Name</w:t>
            </w:r>
          </w:p>
        </w:tc>
        <w:tc>
          <w:tcPr>
            <w:tcW w:w="3420" w:type="dxa"/>
          </w:tcPr>
          <w:p w14:paraId="213AC7FB" w14:textId="77777777" w:rsidR="00003AE0" w:rsidRPr="00753E23" w:rsidRDefault="00003AE0" w:rsidP="00241C86">
            <w:pPr>
              <w:rPr>
                <w:sz w:val="22"/>
                <w:szCs w:val="22"/>
              </w:rPr>
            </w:pPr>
            <w:r w:rsidRPr="00753E23">
              <w:rPr>
                <w:sz w:val="22"/>
                <w:szCs w:val="22"/>
              </w:rPr>
              <w:t>E-Mail Address</w:t>
            </w:r>
          </w:p>
        </w:tc>
        <w:tc>
          <w:tcPr>
            <w:tcW w:w="2880" w:type="dxa"/>
          </w:tcPr>
          <w:p w14:paraId="6716BF53" w14:textId="77777777" w:rsidR="00003AE0" w:rsidRPr="00753E23" w:rsidRDefault="00003AE0" w:rsidP="00241C86">
            <w:pPr>
              <w:rPr>
                <w:sz w:val="22"/>
                <w:szCs w:val="22"/>
              </w:rPr>
            </w:pPr>
            <w:r w:rsidRPr="00753E23">
              <w:rPr>
                <w:sz w:val="22"/>
                <w:szCs w:val="22"/>
              </w:rPr>
              <w:t>Telephone Number</w:t>
            </w:r>
          </w:p>
        </w:tc>
      </w:tr>
      <w:tr w:rsidR="00003AE0" w:rsidRPr="00753E23" w14:paraId="29E5DDB1" w14:textId="77777777" w:rsidTr="00003AE0">
        <w:trPr>
          <w:trHeight w:val="360"/>
        </w:trPr>
        <w:tc>
          <w:tcPr>
            <w:tcW w:w="3420" w:type="dxa"/>
            <w:vAlign w:val="bottom"/>
          </w:tcPr>
          <w:p w14:paraId="72846D85" w14:textId="77777777" w:rsidR="00003AE0" w:rsidRPr="00753E23" w:rsidRDefault="00003AE0" w:rsidP="00241C86">
            <w:pPr>
              <w:rPr>
                <w:sz w:val="22"/>
                <w:szCs w:val="22"/>
              </w:rPr>
            </w:pPr>
            <w:r w:rsidRPr="00753E23">
              <w:rPr>
                <w:sz w:val="22"/>
                <w:szCs w:val="22"/>
              </w:rPr>
              <w:fldChar w:fldCharType="begin">
                <w:ffData>
                  <w:name w:val="Text5"/>
                  <w:enabled/>
                  <w:calcOnExit w:val="0"/>
                  <w:textInput>
                    <w:maxLength w:val="90"/>
                  </w:textInput>
                </w:ffData>
              </w:fldChar>
            </w:r>
            <w:r w:rsidRPr="00753E23">
              <w:rPr>
                <w:sz w:val="22"/>
                <w:szCs w:val="22"/>
              </w:rPr>
              <w:instrText xml:space="preserve"> FORMTEXT </w:instrText>
            </w:r>
            <w:r w:rsidRPr="00753E23">
              <w:rPr>
                <w:sz w:val="22"/>
                <w:szCs w:val="22"/>
              </w:rPr>
            </w:r>
            <w:r w:rsidRPr="00753E23">
              <w:rPr>
                <w:sz w:val="22"/>
                <w:szCs w:val="22"/>
              </w:rPr>
              <w:fldChar w:fldCharType="separate"/>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sz w:val="22"/>
                <w:szCs w:val="22"/>
              </w:rPr>
              <w:fldChar w:fldCharType="end"/>
            </w:r>
          </w:p>
        </w:tc>
        <w:tc>
          <w:tcPr>
            <w:tcW w:w="3420" w:type="dxa"/>
            <w:vAlign w:val="bottom"/>
          </w:tcPr>
          <w:p w14:paraId="5D6A6E7E" w14:textId="77777777" w:rsidR="00003AE0" w:rsidRPr="00753E23" w:rsidRDefault="00003AE0" w:rsidP="00241C86">
            <w:pPr>
              <w:rPr>
                <w:sz w:val="22"/>
                <w:szCs w:val="22"/>
              </w:rPr>
            </w:pPr>
            <w:r w:rsidRPr="00753E23">
              <w:rPr>
                <w:sz w:val="22"/>
                <w:szCs w:val="22"/>
              </w:rPr>
              <w:fldChar w:fldCharType="begin">
                <w:ffData>
                  <w:name w:val="Text5"/>
                  <w:enabled/>
                  <w:calcOnExit w:val="0"/>
                  <w:textInput>
                    <w:maxLength w:val="90"/>
                  </w:textInput>
                </w:ffData>
              </w:fldChar>
            </w:r>
            <w:r w:rsidRPr="00753E23">
              <w:rPr>
                <w:sz w:val="22"/>
                <w:szCs w:val="22"/>
              </w:rPr>
              <w:instrText xml:space="preserve"> FORMTEXT </w:instrText>
            </w:r>
            <w:r w:rsidRPr="00753E23">
              <w:rPr>
                <w:sz w:val="22"/>
                <w:szCs w:val="22"/>
              </w:rPr>
            </w:r>
            <w:r w:rsidRPr="00753E23">
              <w:rPr>
                <w:sz w:val="22"/>
                <w:szCs w:val="22"/>
              </w:rPr>
              <w:fldChar w:fldCharType="separate"/>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sz w:val="22"/>
                <w:szCs w:val="22"/>
              </w:rPr>
              <w:fldChar w:fldCharType="end"/>
            </w:r>
          </w:p>
        </w:tc>
        <w:tc>
          <w:tcPr>
            <w:tcW w:w="2880" w:type="dxa"/>
            <w:vAlign w:val="bottom"/>
          </w:tcPr>
          <w:p w14:paraId="571DB642" w14:textId="77777777" w:rsidR="00003AE0" w:rsidRPr="00753E23" w:rsidRDefault="00003AE0" w:rsidP="00241C86">
            <w:pPr>
              <w:rPr>
                <w:sz w:val="22"/>
                <w:szCs w:val="22"/>
              </w:rPr>
            </w:pPr>
            <w:r w:rsidRPr="00753E23">
              <w:rPr>
                <w:sz w:val="22"/>
                <w:szCs w:val="22"/>
              </w:rPr>
              <w:fldChar w:fldCharType="begin">
                <w:ffData>
                  <w:name w:val="Text5"/>
                  <w:enabled/>
                  <w:calcOnExit w:val="0"/>
                  <w:textInput>
                    <w:maxLength w:val="90"/>
                  </w:textInput>
                </w:ffData>
              </w:fldChar>
            </w:r>
            <w:r w:rsidRPr="00753E23">
              <w:rPr>
                <w:sz w:val="22"/>
                <w:szCs w:val="22"/>
              </w:rPr>
              <w:instrText xml:space="preserve"> FORMTEXT </w:instrText>
            </w:r>
            <w:r w:rsidRPr="00753E23">
              <w:rPr>
                <w:sz w:val="22"/>
                <w:szCs w:val="22"/>
              </w:rPr>
            </w:r>
            <w:r w:rsidRPr="00753E23">
              <w:rPr>
                <w:sz w:val="22"/>
                <w:szCs w:val="22"/>
              </w:rPr>
              <w:fldChar w:fldCharType="separate"/>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sz w:val="22"/>
                <w:szCs w:val="22"/>
              </w:rPr>
              <w:fldChar w:fldCharType="end"/>
            </w:r>
          </w:p>
        </w:tc>
      </w:tr>
      <w:tr w:rsidR="00003AE0" w:rsidRPr="00753E23" w14:paraId="70C8A34A" w14:textId="77777777" w:rsidTr="00003AE0">
        <w:trPr>
          <w:trHeight w:val="360"/>
        </w:trPr>
        <w:tc>
          <w:tcPr>
            <w:tcW w:w="3420" w:type="dxa"/>
            <w:vAlign w:val="bottom"/>
          </w:tcPr>
          <w:p w14:paraId="72768F5D" w14:textId="77777777" w:rsidR="00003AE0" w:rsidRPr="00753E23" w:rsidRDefault="00003AE0" w:rsidP="00241C86">
            <w:pPr>
              <w:rPr>
                <w:sz w:val="22"/>
                <w:szCs w:val="22"/>
              </w:rPr>
            </w:pPr>
            <w:r w:rsidRPr="00753E23">
              <w:rPr>
                <w:sz w:val="22"/>
                <w:szCs w:val="22"/>
              </w:rPr>
              <w:fldChar w:fldCharType="begin">
                <w:ffData>
                  <w:name w:val="Text5"/>
                  <w:enabled/>
                  <w:calcOnExit w:val="0"/>
                  <w:textInput>
                    <w:maxLength w:val="90"/>
                  </w:textInput>
                </w:ffData>
              </w:fldChar>
            </w:r>
            <w:r w:rsidRPr="00753E23">
              <w:rPr>
                <w:sz w:val="22"/>
                <w:szCs w:val="22"/>
              </w:rPr>
              <w:instrText xml:space="preserve"> FORMTEXT </w:instrText>
            </w:r>
            <w:r w:rsidRPr="00753E23">
              <w:rPr>
                <w:sz w:val="22"/>
                <w:szCs w:val="22"/>
              </w:rPr>
            </w:r>
            <w:r w:rsidRPr="00753E23">
              <w:rPr>
                <w:sz w:val="22"/>
                <w:szCs w:val="22"/>
              </w:rPr>
              <w:fldChar w:fldCharType="separate"/>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sz w:val="22"/>
                <w:szCs w:val="22"/>
              </w:rPr>
              <w:fldChar w:fldCharType="end"/>
            </w:r>
          </w:p>
        </w:tc>
        <w:tc>
          <w:tcPr>
            <w:tcW w:w="3420" w:type="dxa"/>
            <w:vAlign w:val="bottom"/>
          </w:tcPr>
          <w:p w14:paraId="4966C83D" w14:textId="77777777" w:rsidR="00003AE0" w:rsidRPr="00753E23" w:rsidRDefault="00003AE0" w:rsidP="00241C86">
            <w:pPr>
              <w:rPr>
                <w:sz w:val="22"/>
                <w:szCs w:val="22"/>
              </w:rPr>
            </w:pPr>
            <w:r w:rsidRPr="00753E23">
              <w:rPr>
                <w:sz w:val="22"/>
                <w:szCs w:val="22"/>
              </w:rPr>
              <w:fldChar w:fldCharType="begin">
                <w:ffData>
                  <w:name w:val="Text5"/>
                  <w:enabled/>
                  <w:calcOnExit w:val="0"/>
                  <w:textInput>
                    <w:maxLength w:val="90"/>
                  </w:textInput>
                </w:ffData>
              </w:fldChar>
            </w:r>
            <w:r w:rsidRPr="00753E23">
              <w:rPr>
                <w:sz w:val="22"/>
                <w:szCs w:val="22"/>
              </w:rPr>
              <w:instrText xml:space="preserve"> FORMTEXT </w:instrText>
            </w:r>
            <w:r w:rsidRPr="00753E23">
              <w:rPr>
                <w:sz w:val="22"/>
                <w:szCs w:val="22"/>
              </w:rPr>
            </w:r>
            <w:r w:rsidRPr="00753E23">
              <w:rPr>
                <w:sz w:val="22"/>
                <w:szCs w:val="22"/>
              </w:rPr>
              <w:fldChar w:fldCharType="separate"/>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sz w:val="22"/>
                <w:szCs w:val="22"/>
              </w:rPr>
              <w:fldChar w:fldCharType="end"/>
            </w:r>
          </w:p>
        </w:tc>
        <w:tc>
          <w:tcPr>
            <w:tcW w:w="2880" w:type="dxa"/>
            <w:vAlign w:val="bottom"/>
          </w:tcPr>
          <w:p w14:paraId="071CA3E8" w14:textId="77777777" w:rsidR="00003AE0" w:rsidRPr="00753E23" w:rsidRDefault="00003AE0" w:rsidP="00241C86">
            <w:pPr>
              <w:rPr>
                <w:sz w:val="22"/>
                <w:szCs w:val="22"/>
              </w:rPr>
            </w:pPr>
            <w:r w:rsidRPr="00753E23">
              <w:rPr>
                <w:sz w:val="22"/>
                <w:szCs w:val="22"/>
              </w:rPr>
              <w:fldChar w:fldCharType="begin">
                <w:ffData>
                  <w:name w:val="Text5"/>
                  <w:enabled/>
                  <w:calcOnExit w:val="0"/>
                  <w:textInput>
                    <w:maxLength w:val="90"/>
                  </w:textInput>
                </w:ffData>
              </w:fldChar>
            </w:r>
            <w:r w:rsidRPr="00753E23">
              <w:rPr>
                <w:sz w:val="22"/>
                <w:szCs w:val="22"/>
              </w:rPr>
              <w:instrText xml:space="preserve"> FORMTEXT </w:instrText>
            </w:r>
            <w:r w:rsidRPr="00753E23">
              <w:rPr>
                <w:sz w:val="22"/>
                <w:szCs w:val="22"/>
              </w:rPr>
            </w:r>
            <w:r w:rsidRPr="00753E23">
              <w:rPr>
                <w:sz w:val="22"/>
                <w:szCs w:val="22"/>
              </w:rPr>
              <w:fldChar w:fldCharType="separate"/>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noProof/>
                <w:sz w:val="22"/>
                <w:szCs w:val="22"/>
              </w:rPr>
              <w:t> </w:t>
            </w:r>
            <w:r w:rsidRPr="00753E23">
              <w:rPr>
                <w:sz w:val="22"/>
                <w:szCs w:val="22"/>
              </w:rPr>
              <w:fldChar w:fldCharType="end"/>
            </w:r>
          </w:p>
        </w:tc>
      </w:tr>
    </w:tbl>
    <w:p w14:paraId="5C2D4DEF" w14:textId="77777777" w:rsidR="00003AE0" w:rsidRPr="00C17892" w:rsidRDefault="00003AE0" w:rsidP="00241C86">
      <w:pPr>
        <w:tabs>
          <w:tab w:val="left" w:pos="0"/>
          <w:tab w:val="left" w:pos="360"/>
          <w:tab w:val="left" w:pos="720"/>
          <w:tab w:val="left" w:pos="810"/>
        </w:tabs>
        <w:autoSpaceDE w:val="0"/>
        <w:autoSpaceDN w:val="0"/>
        <w:adjustRightInd w:val="0"/>
        <w:rPr>
          <w:rFonts w:eastAsiaTheme="minorHAnsi"/>
          <w:sz w:val="16"/>
          <w:szCs w:val="22"/>
        </w:rPr>
      </w:pPr>
    </w:p>
    <w:p w14:paraId="5113B3FF" w14:textId="77777777" w:rsidR="00003AE0" w:rsidRPr="00753E23" w:rsidRDefault="00003AE0" w:rsidP="00241C86">
      <w:pPr>
        <w:tabs>
          <w:tab w:val="left" w:pos="270"/>
          <w:tab w:val="left" w:pos="360"/>
        </w:tabs>
        <w:autoSpaceDE w:val="0"/>
        <w:autoSpaceDN w:val="0"/>
        <w:adjustRightInd w:val="0"/>
        <w:rPr>
          <w:rFonts w:eastAsiaTheme="minorHAnsi"/>
          <w:b/>
          <w:sz w:val="22"/>
          <w:szCs w:val="22"/>
        </w:rPr>
      </w:pPr>
      <w:r w:rsidRPr="00753E23">
        <w:rPr>
          <w:rFonts w:eastAsiaTheme="minorHAnsi"/>
          <w:b/>
          <w:bCs/>
          <w:sz w:val="22"/>
          <w:szCs w:val="22"/>
        </w:rPr>
        <w:tab/>
      </w:r>
      <w:r w:rsidRPr="00753E23">
        <w:rPr>
          <w:rFonts w:eastAsiaTheme="minorHAnsi"/>
          <w:b/>
          <w:bCs/>
          <w:sz w:val="22"/>
          <w:szCs w:val="22"/>
        </w:rPr>
        <w:tab/>
        <w:t xml:space="preserve">Part </w:t>
      </w:r>
      <w:r w:rsidR="0050520D" w:rsidRPr="00753E23">
        <w:rPr>
          <w:rFonts w:eastAsiaTheme="minorHAnsi"/>
          <w:b/>
          <w:bCs/>
          <w:sz w:val="22"/>
          <w:szCs w:val="22"/>
        </w:rPr>
        <w:t xml:space="preserve">III </w:t>
      </w:r>
      <w:r w:rsidRPr="00753E23">
        <w:rPr>
          <w:rFonts w:eastAsiaTheme="minorHAnsi"/>
          <w:b/>
          <w:sz w:val="22"/>
        </w:rPr>
        <w:t xml:space="preserve">- </w:t>
      </w:r>
      <w:r w:rsidRPr="00753E23">
        <w:rPr>
          <w:rFonts w:eastAsiaTheme="minorHAnsi"/>
          <w:b/>
          <w:sz w:val="22"/>
          <w:szCs w:val="22"/>
        </w:rPr>
        <w:t>Definitions</w:t>
      </w:r>
      <w:r w:rsidR="006B3546" w:rsidRPr="00753E23">
        <w:rPr>
          <w:rFonts w:eastAsiaTheme="minorHAnsi"/>
          <w:b/>
          <w:sz w:val="22"/>
          <w:szCs w:val="22"/>
        </w:rPr>
        <w:t>:</w:t>
      </w:r>
    </w:p>
    <w:p w14:paraId="53E0BB84" w14:textId="77777777" w:rsidR="00003AE0" w:rsidRPr="00753E23" w:rsidRDefault="00003AE0" w:rsidP="00241C86">
      <w:pPr>
        <w:tabs>
          <w:tab w:val="left" w:pos="360"/>
          <w:tab w:val="left" w:pos="720"/>
        </w:tabs>
        <w:autoSpaceDE w:val="0"/>
        <w:autoSpaceDN w:val="0"/>
        <w:adjustRightInd w:val="0"/>
        <w:rPr>
          <w:rFonts w:eastAsiaTheme="minorHAnsi"/>
          <w:b/>
          <w:sz w:val="22"/>
          <w:szCs w:val="22"/>
        </w:rPr>
      </w:pPr>
      <w:r w:rsidRPr="00753E23">
        <w:rPr>
          <w:rFonts w:eastAsiaTheme="minorHAnsi"/>
          <w:bCs/>
          <w:sz w:val="22"/>
          <w:szCs w:val="22"/>
        </w:rPr>
        <w:tab/>
      </w:r>
      <w:r w:rsidR="00435E05" w:rsidRPr="00753E23">
        <w:rPr>
          <w:rFonts w:eastAsiaTheme="minorHAnsi"/>
          <w:b/>
          <w:bCs/>
          <w:sz w:val="22"/>
          <w:szCs w:val="22"/>
        </w:rPr>
        <w:t>Part 772 of the EAR</w:t>
      </w:r>
      <w:r w:rsidR="00435E05" w:rsidRPr="00753E23">
        <w:rPr>
          <w:rFonts w:eastAsiaTheme="minorHAnsi"/>
          <w:bCs/>
          <w:sz w:val="22"/>
          <w:szCs w:val="22"/>
        </w:rPr>
        <w:t xml:space="preserve"> </w:t>
      </w:r>
      <w:r w:rsidRPr="00753E23">
        <w:rPr>
          <w:rFonts w:eastAsiaTheme="minorHAnsi"/>
          <w:b/>
          <w:bCs/>
          <w:sz w:val="22"/>
          <w:szCs w:val="22"/>
        </w:rPr>
        <w:t>- Technical data</w:t>
      </w:r>
    </w:p>
    <w:p w14:paraId="6F868A32" w14:textId="77777777" w:rsidR="00003AE0" w:rsidRPr="00C17892" w:rsidRDefault="00003AE0" w:rsidP="00241C86">
      <w:pPr>
        <w:autoSpaceDE w:val="0"/>
        <w:autoSpaceDN w:val="0"/>
        <w:adjustRightInd w:val="0"/>
        <w:ind w:left="360"/>
        <w:rPr>
          <w:rFonts w:eastAsiaTheme="minorHAnsi"/>
          <w:sz w:val="16"/>
          <w:szCs w:val="22"/>
        </w:rPr>
      </w:pPr>
    </w:p>
    <w:p w14:paraId="177098CD" w14:textId="2100066B" w:rsidR="00003AE0" w:rsidRPr="00753E23" w:rsidRDefault="00003AE0" w:rsidP="00241C86">
      <w:pPr>
        <w:tabs>
          <w:tab w:val="left" w:pos="360"/>
          <w:tab w:val="left" w:pos="720"/>
        </w:tabs>
        <w:autoSpaceDE w:val="0"/>
        <w:autoSpaceDN w:val="0"/>
        <w:adjustRightInd w:val="0"/>
        <w:rPr>
          <w:rFonts w:eastAsiaTheme="minorHAnsi"/>
          <w:sz w:val="22"/>
          <w:szCs w:val="22"/>
        </w:rPr>
      </w:pPr>
      <w:r w:rsidRPr="00753E23">
        <w:rPr>
          <w:rFonts w:eastAsiaTheme="minorHAnsi"/>
          <w:sz w:val="22"/>
          <w:szCs w:val="22"/>
        </w:rPr>
        <w:tab/>
        <w:t xml:space="preserve">(a) </w:t>
      </w:r>
      <w:r w:rsidR="00785A41" w:rsidRPr="00753E23">
        <w:rPr>
          <w:rFonts w:eastAsiaTheme="minorHAnsi"/>
          <w:sz w:val="22"/>
          <w:szCs w:val="22"/>
        </w:rPr>
        <w:tab/>
      </w:r>
      <w:r w:rsidRPr="00753E23">
        <w:rPr>
          <w:rFonts w:eastAsiaTheme="minorHAnsi"/>
          <w:sz w:val="22"/>
          <w:szCs w:val="22"/>
        </w:rPr>
        <w:t>Technical data means, for purposes of this subchapter:</w:t>
      </w:r>
    </w:p>
    <w:p w14:paraId="55A2B508" w14:textId="77777777" w:rsidR="00003AE0" w:rsidRPr="00C17892" w:rsidRDefault="00003AE0" w:rsidP="00241C86">
      <w:pPr>
        <w:autoSpaceDE w:val="0"/>
        <w:autoSpaceDN w:val="0"/>
        <w:adjustRightInd w:val="0"/>
        <w:rPr>
          <w:rFonts w:eastAsiaTheme="minorHAnsi"/>
          <w:sz w:val="16"/>
          <w:szCs w:val="22"/>
        </w:rPr>
      </w:pPr>
    </w:p>
    <w:p w14:paraId="5E07D576" w14:textId="495853AC" w:rsidR="00435E05" w:rsidRPr="00753E23" w:rsidRDefault="00003AE0" w:rsidP="00241C86">
      <w:pPr>
        <w:autoSpaceDE w:val="0"/>
        <w:autoSpaceDN w:val="0"/>
        <w:adjustRightInd w:val="0"/>
        <w:ind w:left="1440" w:hanging="720"/>
        <w:rPr>
          <w:rFonts w:eastAsiaTheme="minorHAnsi"/>
          <w:sz w:val="22"/>
          <w:szCs w:val="22"/>
        </w:rPr>
      </w:pPr>
      <w:r w:rsidRPr="00753E23">
        <w:rPr>
          <w:rFonts w:eastAsiaTheme="minorHAnsi"/>
          <w:sz w:val="22"/>
          <w:szCs w:val="22"/>
        </w:rPr>
        <w:t>(1)</w:t>
      </w:r>
      <w:r w:rsidR="00972061" w:rsidRPr="00753E23">
        <w:rPr>
          <w:rFonts w:eastAsiaTheme="minorHAnsi"/>
          <w:sz w:val="22"/>
          <w:szCs w:val="22"/>
        </w:rPr>
        <w:tab/>
      </w:r>
      <w:r w:rsidR="006E7DD8" w:rsidRPr="00753E23">
        <w:rPr>
          <w:rFonts w:eastAsiaTheme="minorHAnsi"/>
          <w:sz w:val="22"/>
          <w:szCs w:val="22"/>
        </w:rPr>
        <w:t>“</w:t>
      </w:r>
      <w:r w:rsidR="00435E05" w:rsidRPr="00753E23">
        <w:rPr>
          <w:rFonts w:eastAsiaTheme="minorHAnsi"/>
          <w:i/>
          <w:iCs/>
          <w:sz w:val="22"/>
          <w:szCs w:val="22"/>
        </w:rPr>
        <w:t xml:space="preserve">Technology”. </w:t>
      </w:r>
      <w:r w:rsidR="00435E05" w:rsidRPr="00753E23">
        <w:rPr>
          <w:rFonts w:eastAsiaTheme="minorHAnsi"/>
          <w:sz w:val="22"/>
          <w:szCs w:val="22"/>
        </w:rPr>
        <w:t>(General Technology Note, throughout EAR) Specific information necessary for</w:t>
      </w:r>
      <w:r w:rsidR="00972061" w:rsidRPr="00753E23">
        <w:rPr>
          <w:rFonts w:eastAsiaTheme="minorHAnsi"/>
          <w:sz w:val="22"/>
          <w:szCs w:val="22"/>
        </w:rPr>
        <w:t xml:space="preserve"> the </w:t>
      </w:r>
      <w:r w:rsidR="00435E05" w:rsidRPr="00753E23">
        <w:rPr>
          <w:rFonts w:eastAsiaTheme="minorHAnsi"/>
          <w:sz w:val="22"/>
          <w:szCs w:val="22"/>
        </w:rPr>
        <w:t>“development”, “production”, or “use” of a product. The information takes the form of ‘technical data’ or ‘technical assistance’.</w:t>
      </w:r>
    </w:p>
    <w:p w14:paraId="6D94FCBC" w14:textId="77777777" w:rsidR="00435E05" w:rsidRPr="00753E23" w:rsidRDefault="00435E05" w:rsidP="00241C86">
      <w:pPr>
        <w:autoSpaceDE w:val="0"/>
        <w:autoSpaceDN w:val="0"/>
        <w:adjustRightInd w:val="0"/>
        <w:ind w:left="1440"/>
        <w:rPr>
          <w:rFonts w:eastAsiaTheme="minorHAnsi"/>
          <w:i/>
          <w:iCs/>
          <w:sz w:val="22"/>
          <w:szCs w:val="22"/>
        </w:rPr>
      </w:pPr>
      <w:r w:rsidRPr="00753E23">
        <w:rPr>
          <w:rFonts w:eastAsiaTheme="minorHAnsi"/>
          <w:b/>
          <w:bCs/>
          <w:i/>
          <w:iCs/>
          <w:sz w:val="22"/>
          <w:szCs w:val="22"/>
        </w:rPr>
        <w:t xml:space="preserve">N.B.: </w:t>
      </w:r>
      <w:r w:rsidRPr="00753E23">
        <w:rPr>
          <w:rFonts w:eastAsiaTheme="minorHAnsi"/>
          <w:i/>
          <w:iCs/>
          <w:sz w:val="22"/>
          <w:szCs w:val="22"/>
        </w:rPr>
        <w:t>Controlled “technology” is defined in the General Technology Note and in the Commerce Control List (Supplement No. 1 to part 774 of the EAR).</w:t>
      </w:r>
    </w:p>
    <w:p w14:paraId="07B0B595" w14:textId="77777777" w:rsidR="00435E05" w:rsidRPr="00753E23" w:rsidRDefault="00435E05" w:rsidP="00241C86">
      <w:pPr>
        <w:autoSpaceDE w:val="0"/>
        <w:autoSpaceDN w:val="0"/>
        <w:adjustRightInd w:val="0"/>
        <w:ind w:left="1440"/>
        <w:rPr>
          <w:rFonts w:eastAsiaTheme="minorHAnsi"/>
          <w:i/>
          <w:iCs/>
          <w:sz w:val="22"/>
          <w:szCs w:val="22"/>
        </w:rPr>
      </w:pPr>
      <w:r w:rsidRPr="00753E23">
        <w:rPr>
          <w:rFonts w:eastAsiaTheme="minorHAnsi"/>
          <w:b/>
          <w:bCs/>
          <w:i/>
          <w:iCs/>
          <w:sz w:val="22"/>
          <w:szCs w:val="22"/>
        </w:rPr>
        <w:t xml:space="preserve">Note 1: </w:t>
      </w:r>
      <w:r w:rsidRPr="00753E23">
        <w:rPr>
          <w:rFonts w:eastAsiaTheme="minorHAnsi"/>
          <w:i/>
          <w:iCs/>
          <w:sz w:val="22"/>
          <w:szCs w:val="22"/>
        </w:rPr>
        <w:t>“Technology” also is specific information necessary for any of the following:</w:t>
      </w:r>
    </w:p>
    <w:p w14:paraId="2132BD38" w14:textId="77777777" w:rsidR="00435E05" w:rsidRPr="00753E23" w:rsidRDefault="00201A7D" w:rsidP="00241C86">
      <w:pPr>
        <w:autoSpaceDE w:val="0"/>
        <w:autoSpaceDN w:val="0"/>
        <w:adjustRightInd w:val="0"/>
        <w:ind w:left="1440"/>
        <w:rPr>
          <w:rFonts w:eastAsiaTheme="minorHAnsi"/>
          <w:i/>
          <w:iCs/>
          <w:sz w:val="22"/>
          <w:szCs w:val="22"/>
        </w:rPr>
      </w:pPr>
      <w:r w:rsidRPr="00753E23">
        <w:rPr>
          <w:rFonts w:eastAsiaTheme="minorHAnsi"/>
          <w:i/>
          <w:iCs/>
          <w:sz w:val="22"/>
          <w:szCs w:val="22"/>
        </w:rPr>
        <w:t>Operation</w:t>
      </w:r>
      <w:r w:rsidR="00435E05" w:rsidRPr="00753E23">
        <w:rPr>
          <w:rFonts w:eastAsiaTheme="minorHAnsi"/>
          <w:i/>
          <w:iCs/>
          <w:sz w:val="22"/>
          <w:szCs w:val="22"/>
        </w:rPr>
        <w:t>, installation (including on-site installation), maintenance (checking), repair, overhaul, refurbishing, or other terms specified in ECCNs on the CCL that control “technology.”</w:t>
      </w:r>
    </w:p>
    <w:p w14:paraId="3291C7A4" w14:textId="77777777" w:rsidR="00435E05" w:rsidRPr="00753E23" w:rsidRDefault="00435E05" w:rsidP="00241C86">
      <w:pPr>
        <w:autoSpaceDE w:val="0"/>
        <w:autoSpaceDN w:val="0"/>
        <w:adjustRightInd w:val="0"/>
        <w:ind w:left="1440"/>
        <w:rPr>
          <w:rFonts w:eastAsiaTheme="minorHAnsi"/>
          <w:i/>
          <w:iCs/>
          <w:sz w:val="22"/>
          <w:szCs w:val="22"/>
        </w:rPr>
      </w:pPr>
      <w:r w:rsidRPr="00753E23">
        <w:rPr>
          <w:rFonts w:eastAsiaTheme="minorHAnsi"/>
          <w:b/>
          <w:bCs/>
          <w:i/>
          <w:iCs/>
          <w:sz w:val="22"/>
          <w:szCs w:val="22"/>
        </w:rPr>
        <w:t xml:space="preserve">Note 2: </w:t>
      </w:r>
      <w:r w:rsidRPr="00753E23">
        <w:rPr>
          <w:rFonts w:eastAsiaTheme="minorHAnsi"/>
          <w:i/>
          <w:iCs/>
          <w:sz w:val="22"/>
          <w:szCs w:val="22"/>
        </w:rPr>
        <w:t>“Technology” not elsewhere specified on the CCL is designated as EAR99, unless the “technology” is subject to the exclusive jurisdiction of another U.S.  Government agency (see § 734.3(b)(1)) or is otherwise not subject to the EAR (see § 734.4(b)(2) and (b)(3) and §§ 734.7 through 734.11 of the EAR).</w:t>
      </w:r>
    </w:p>
    <w:p w14:paraId="1DA49E32" w14:textId="77777777" w:rsidR="00435E05" w:rsidRPr="00C17892" w:rsidRDefault="00435E05" w:rsidP="00241C86">
      <w:pPr>
        <w:autoSpaceDE w:val="0"/>
        <w:autoSpaceDN w:val="0"/>
        <w:adjustRightInd w:val="0"/>
        <w:ind w:left="1440"/>
        <w:rPr>
          <w:rFonts w:eastAsiaTheme="minorHAnsi"/>
          <w:b/>
          <w:bCs/>
          <w:i/>
          <w:iCs/>
          <w:sz w:val="16"/>
          <w:szCs w:val="22"/>
        </w:rPr>
      </w:pPr>
    </w:p>
    <w:p w14:paraId="4F559FCE" w14:textId="77777777" w:rsidR="00435E05" w:rsidRPr="00753E23" w:rsidRDefault="00435E05" w:rsidP="00241C86">
      <w:pPr>
        <w:autoSpaceDE w:val="0"/>
        <w:autoSpaceDN w:val="0"/>
        <w:adjustRightInd w:val="0"/>
        <w:ind w:left="1440"/>
        <w:rPr>
          <w:rFonts w:eastAsiaTheme="minorHAnsi"/>
          <w:b/>
          <w:bCs/>
          <w:i/>
          <w:iCs/>
          <w:sz w:val="22"/>
          <w:szCs w:val="22"/>
        </w:rPr>
      </w:pPr>
      <w:r w:rsidRPr="00753E23">
        <w:rPr>
          <w:rFonts w:eastAsiaTheme="minorHAnsi"/>
          <w:b/>
          <w:bCs/>
          <w:i/>
          <w:iCs/>
          <w:sz w:val="22"/>
          <w:szCs w:val="22"/>
        </w:rPr>
        <w:t>Technical Notes:</w:t>
      </w:r>
    </w:p>
    <w:p w14:paraId="22E09228" w14:textId="0D72D1B6" w:rsidR="00435E05" w:rsidRPr="00753E23" w:rsidRDefault="00435E05" w:rsidP="00241C86">
      <w:pPr>
        <w:autoSpaceDE w:val="0"/>
        <w:autoSpaceDN w:val="0"/>
        <w:adjustRightInd w:val="0"/>
        <w:ind w:left="1440"/>
        <w:rPr>
          <w:rFonts w:eastAsiaTheme="minorHAnsi"/>
          <w:i/>
          <w:iCs/>
          <w:sz w:val="22"/>
          <w:szCs w:val="22"/>
        </w:rPr>
      </w:pPr>
      <w:r w:rsidRPr="00753E23">
        <w:rPr>
          <w:rFonts w:eastAsiaTheme="minorHAnsi"/>
          <w:b/>
          <w:bCs/>
          <w:i/>
          <w:iCs/>
          <w:sz w:val="22"/>
          <w:szCs w:val="22"/>
        </w:rPr>
        <w:t>1.</w:t>
      </w:r>
      <w:r w:rsidR="00E277FE" w:rsidRPr="00753E23">
        <w:rPr>
          <w:rFonts w:eastAsiaTheme="minorHAnsi"/>
          <w:b/>
          <w:bCs/>
          <w:i/>
          <w:iCs/>
          <w:sz w:val="22"/>
          <w:szCs w:val="22"/>
        </w:rPr>
        <w:t xml:space="preserve"> </w:t>
      </w:r>
      <w:r w:rsidRPr="00753E23">
        <w:rPr>
          <w:rFonts w:eastAsiaTheme="minorHAnsi"/>
          <w:b/>
          <w:bCs/>
          <w:i/>
          <w:iCs/>
          <w:sz w:val="22"/>
          <w:szCs w:val="22"/>
        </w:rPr>
        <w:t>‘</w:t>
      </w:r>
      <w:r w:rsidRPr="00753E23">
        <w:rPr>
          <w:rFonts w:eastAsiaTheme="minorHAnsi"/>
          <w:i/>
          <w:iCs/>
          <w:sz w:val="22"/>
          <w:szCs w:val="22"/>
        </w:rPr>
        <w:t>Technical data’ May take forms such as blueprints, plans, diagrams, models, formulae, tables, engineering designs and specifications, manuals and instructions written or recorded on other media or devices such as disk, tape, read only memories.</w:t>
      </w:r>
    </w:p>
    <w:p w14:paraId="1C53C6B9" w14:textId="6842F22E" w:rsidR="00003AE0" w:rsidRPr="00753E23" w:rsidRDefault="00435E05" w:rsidP="00241C86">
      <w:pPr>
        <w:autoSpaceDE w:val="0"/>
        <w:autoSpaceDN w:val="0"/>
        <w:adjustRightInd w:val="0"/>
        <w:ind w:left="1440"/>
        <w:rPr>
          <w:rFonts w:eastAsiaTheme="minorHAnsi"/>
          <w:sz w:val="22"/>
          <w:szCs w:val="22"/>
        </w:rPr>
      </w:pPr>
      <w:r w:rsidRPr="00753E23">
        <w:rPr>
          <w:rFonts w:eastAsiaTheme="minorHAnsi"/>
          <w:b/>
          <w:bCs/>
          <w:i/>
          <w:iCs/>
          <w:sz w:val="22"/>
          <w:szCs w:val="22"/>
        </w:rPr>
        <w:t xml:space="preserve">2. </w:t>
      </w:r>
      <w:r w:rsidRPr="00753E23">
        <w:rPr>
          <w:rFonts w:eastAsiaTheme="minorHAnsi"/>
          <w:i/>
          <w:iCs/>
          <w:sz w:val="22"/>
          <w:szCs w:val="22"/>
        </w:rPr>
        <w:t>‘Technical assistance’ may take forms such as instruction, skills, training, working knowledge, consulting services.</w:t>
      </w:r>
      <w:r w:rsidR="00E277FE" w:rsidRPr="00753E23">
        <w:rPr>
          <w:rFonts w:eastAsiaTheme="minorHAnsi"/>
          <w:i/>
          <w:iCs/>
          <w:sz w:val="22"/>
          <w:szCs w:val="22"/>
        </w:rPr>
        <w:t xml:space="preserve"> </w:t>
      </w:r>
      <w:r w:rsidRPr="00753E23">
        <w:rPr>
          <w:rFonts w:eastAsiaTheme="minorHAnsi"/>
          <w:i/>
          <w:iCs/>
          <w:sz w:val="22"/>
          <w:szCs w:val="22"/>
        </w:rPr>
        <w:t>‘Technical assistance’ may involve transfer of ‘technical data’. ‘Technical assistance’ may involve transfer of ‘technical data’.</w:t>
      </w:r>
    </w:p>
    <w:p w14:paraId="54FB77E7" w14:textId="77777777" w:rsidR="00003AE0" w:rsidRPr="00C17892" w:rsidRDefault="00003AE0" w:rsidP="00241C86">
      <w:pPr>
        <w:tabs>
          <w:tab w:val="left" w:pos="360"/>
          <w:tab w:val="left" w:pos="720"/>
        </w:tabs>
        <w:autoSpaceDE w:val="0"/>
        <w:autoSpaceDN w:val="0"/>
        <w:adjustRightInd w:val="0"/>
        <w:ind w:left="360"/>
        <w:rPr>
          <w:rFonts w:eastAsiaTheme="minorHAnsi"/>
          <w:sz w:val="16"/>
          <w:szCs w:val="22"/>
        </w:rPr>
      </w:pPr>
    </w:p>
    <w:p w14:paraId="4E33CACF" w14:textId="5583D4D4" w:rsidR="00003AE0" w:rsidRPr="00753E23" w:rsidRDefault="00785A41" w:rsidP="00112ED5">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ab/>
        <w:t>(2)</w:t>
      </w:r>
      <w:r w:rsidRPr="00753E23">
        <w:rPr>
          <w:rFonts w:eastAsiaTheme="minorHAnsi"/>
          <w:sz w:val="22"/>
          <w:szCs w:val="22"/>
        </w:rPr>
        <w:tab/>
      </w:r>
      <w:r w:rsidR="00003AE0" w:rsidRPr="00753E23">
        <w:rPr>
          <w:rFonts w:eastAsiaTheme="minorHAnsi"/>
          <w:sz w:val="22"/>
          <w:szCs w:val="22"/>
        </w:rPr>
        <w:t>Classified information relating to defense articles and defense services;</w:t>
      </w:r>
    </w:p>
    <w:p w14:paraId="33F844A3" w14:textId="77777777" w:rsidR="00003AE0" w:rsidRPr="00C17892" w:rsidRDefault="00003AE0" w:rsidP="00112ED5">
      <w:pPr>
        <w:tabs>
          <w:tab w:val="left" w:pos="360"/>
          <w:tab w:val="left" w:pos="720"/>
        </w:tabs>
        <w:autoSpaceDE w:val="0"/>
        <w:autoSpaceDN w:val="0"/>
        <w:adjustRightInd w:val="0"/>
        <w:ind w:left="360"/>
        <w:rPr>
          <w:rFonts w:eastAsiaTheme="minorHAnsi"/>
          <w:sz w:val="16"/>
          <w:szCs w:val="22"/>
        </w:rPr>
      </w:pPr>
    </w:p>
    <w:p w14:paraId="566DE819" w14:textId="0492D3DB" w:rsidR="00003AE0" w:rsidRPr="00753E23" w:rsidRDefault="00785A41" w:rsidP="00112ED5">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ab/>
        <w:t>(3)</w:t>
      </w:r>
      <w:r w:rsidRPr="00753E23">
        <w:rPr>
          <w:rFonts w:eastAsiaTheme="minorHAnsi"/>
          <w:sz w:val="22"/>
          <w:szCs w:val="22"/>
        </w:rPr>
        <w:tab/>
      </w:r>
      <w:r w:rsidR="00003AE0" w:rsidRPr="00753E23">
        <w:rPr>
          <w:rFonts w:eastAsiaTheme="minorHAnsi"/>
          <w:sz w:val="22"/>
          <w:szCs w:val="22"/>
        </w:rPr>
        <w:t>Information covered by an invention secrecy order;</w:t>
      </w:r>
    </w:p>
    <w:p w14:paraId="516DDA7A" w14:textId="77777777" w:rsidR="00003AE0" w:rsidRPr="00C17892" w:rsidRDefault="00003AE0" w:rsidP="00112ED5">
      <w:pPr>
        <w:tabs>
          <w:tab w:val="left" w:pos="360"/>
          <w:tab w:val="left" w:pos="720"/>
        </w:tabs>
        <w:autoSpaceDE w:val="0"/>
        <w:autoSpaceDN w:val="0"/>
        <w:adjustRightInd w:val="0"/>
        <w:ind w:left="360"/>
        <w:rPr>
          <w:rFonts w:eastAsiaTheme="minorHAnsi"/>
          <w:sz w:val="16"/>
          <w:szCs w:val="22"/>
        </w:rPr>
      </w:pPr>
    </w:p>
    <w:p w14:paraId="7E635A86" w14:textId="16AB164C" w:rsidR="00003AE0" w:rsidRPr="00753E23" w:rsidRDefault="00003AE0" w:rsidP="00112ED5">
      <w:pPr>
        <w:tabs>
          <w:tab w:val="left" w:pos="360"/>
          <w:tab w:val="left" w:pos="720"/>
        </w:tabs>
        <w:autoSpaceDE w:val="0"/>
        <w:autoSpaceDN w:val="0"/>
        <w:adjustRightInd w:val="0"/>
        <w:ind w:left="360"/>
        <w:rPr>
          <w:rFonts w:eastAsiaTheme="minorHAnsi"/>
          <w:sz w:val="22"/>
          <w:szCs w:val="22"/>
        </w:rPr>
      </w:pPr>
      <w:r w:rsidRPr="00753E23">
        <w:rPr>
          <w:rFonts w:eastAsiaTheme="minorHAnsi"/>
          <w:sz w:val="22"/>
          <w:szCs w:val="22"/>
        </w:rPr>
        <w:tab/>
        <w:t>(4)</w:t>
      </w:r>
      <w:r w:rsidR="00785A41" w:rsidRPr="00753E23">
        <w:rPr>
          <w:rFonts w:eastAsiaTheme="minorHAnsi"/>
          <w:sz w:val="22"/>
          <w:szCs w:val="22"/>
        </w:rPr>
        <w:tab/>
      </w:r>
      <w:r w:rsidRPr="00753E23">
        <w:rPr>
          <w:rFonts w:eastAsiaTheme="minorHAnsi"/>
          <w:sz w:val="22"/>
          <w:szCs w:val="22"/>
        </w:rPr>
        <w:t>Software as defined in 22CFR 121.8(f) of this subchapter directly related to defense articles;</w:t>
      </w:r>
    </w:p>
    <w:p w14:paraId="4494CF93" w14:textId="77777777" w:rsidR="00003AE0" w:rsidRPr="00C17892" w:rsidRDefault="00003AE0" w:rsidP="00314352">
      <w:pPr>
        <w:tabs>
          <w:tab w:val="left" w:pos="360"/>
          <w:tab w:val="left" w:pos="720"/>
        </w:tabs>
        <w:autoSpaceDE w:val="0"/>
        <w:autoSpaceDN w:val="0"/>
        <w:adjustRightInd w:val="0"/>
        <w:ind w:left="360"/>
        <w:jc w:val="both"/>
        <w:rPr>
          <w:rFonts w:eastAsiaTheme="minorHAnsi"/>
          <w:sz w:val="16"/>
          <w:szCs w:val="22"/>
        </w:rPr>
      </w:pPr>
    </w:p>
    <w:p w14:paraId="1BEC0ED9" w14:textId="55078469" w:rsidR="00003AE0" w:rsidRPr="00753E23" w:rsidRDefault="00785A41" w:rsidP="00112ED5">
      <w:pPr>
        <w:tabs>
          <w:tab w:val="left" w:pos="360"/>
          <w:tab w:val="left" w:pos="720"/>
        </w:tabs>
        <w:autoSpaceDE w:val="0"/>
        <w:autoSpaceDN w:val="0"/>
        <w:adjustRightInd w:val="0"/>
        <w:ind w:left="1440" w:hanging="720"/>
        <w:rPr>
          <w:rFonts w:eastAsiaTheme="minorHAnsi"/>
          <w:sz w:val="22"/>
          <w:szCs w:val="22"/>
        </w:rPr>
      </w:pPr>
      <w:r w:rsidRPr="00753E23">
        <w:rPr>
          <w:rFonts w:eastAsiaTheme="minorHAnsi"/>
          <w:sz w:val="22"/>
          <w:szCs w:val="22"/>
        </w:rPr>
        <w:t>(5)</w:t>
      </w:r>
      <w:r w:rsidRPr="00753E23">
        <w:rPr>
          <w:rFonts w:eastAsiaTheme="minorHAnsi"/>
          <w:sz w:val="22"/>
          <w:szCs w:val="22"/>
        </w:rPr>
        <w:tab/>
      </w:r>
      <w:r w:rsidR="00003AE0" w:rsidRPr="00753E23">
        <w:rPr>
          <w:rFonts w:eastAsiaTheme="minorHAnsi"/>
          <w:sz w:val="22"/>
          <w:szCs w:val="22"/>
        </w:rPr>
        <w:t>This definition does not include information concerning general scientific, mathematical or engineering principles commonly taught in schools, colleges and universities or information in the public domain as defined in 22CFR 120.11. It also does not include basic marketing information on function or purpose or general system descriptions of defense articles.</w:t>
      </w:r>
    </w:p>
    <w:p w14:paraId="4A026982" w14:textId="77777777" w:rsidR="00003AE0" w:rsidRPr="00C17892" w:rsidRDefault="00003AE0" w:rsidP="00112ED5">
      <w:pPr>
        <w:autoSpaceDE w:val="0"/>
        <w:autoSpaceDN w:val="0"/>
        <w:adjustRightInd w:val="0"/>
        <w:rPr>
          <w:rFonts w:eastAsiaTheme="minorHAnsi"/>
          <w:b/>
          <w:bCs/>
          <w:sz w:val="16"/>
          <w:szCs w:val="22"/>
        </w:rPr>
      </w:pPr>
    </w:p>
    <w:p w14:paraId="59966F6D" w14:textId="77777777" w:rsidR="00456CCE" w:rsidRPr="00753E23" w:rsidRDefault="00456CCE" w:rsidP="00112ED5">
      <w:pPr>
        <w:tabs>
          <w:tab w:val="left" w:pos="360"/>
        </w:tabs>
        <w:autoSpaceDE w:val="0"/>
        <w:autoSpaceDN w:val="0"/>
        <w:adjustRightInd w:val="0"/>
        <w:ind w:left="360"/>
        <w:rPr>
          <w:rFonts w:eastAsiaTheme="minorHAnsi"/>
          <w:b/>
          <w:bCs/>
          <w:sz w:val="22"/>
          <w:szCs w:val="22"/>
        </w:rPr>
      </w:pPr>
      <w:r w:rsidRPr="00753E23">
        <w:rPr>
          <w:rFonts w:eastAsiaTheme="minorHAnsi"/>
          <w:b/>
          <w:bCs/>
          <w:sz w:val="22"/>
          <w:szCs w:val="22"/>
        </w:rPr>
        <w:t>All other definitions applicable to the EAR can be found in Part 772 of the EAR</w:t>
      </w:r>
    </w:p>
    <w:p w14:paraId="4FA465E0" w14:textId="77777777" w:rsidR="00411859" w:rsidRPr="00204A06" w:rsidRDefault="00411859" w:rsidP="00112ED5">
      <w:pPr>
        <w:tabs>
          <w:tab w:val="left" w:pos="360"/>
        </w:tabs>
        <w:autoSpaceDE w:val="0"/>
        <w:autoSpaceDN w:val="0"/>
        <w:adjustRightInd w:val="0"/>
        <w:rPr>
          <w:rFonts w:eastAsiaTheme="minorHAnsi"/>
          <w:b/>
          <w:bCs/>
          <w:sz w:val="16"/>
          <w:szCs w:val="22"/>
        </w:rPr>
      </w:pPr>
    </w:p>
    <w:p w14:paraId="01B934C0" w14:textId="4215AF5B" w:rsidR="008000C0" w:rsidRPr="00753E23" w:rsidRDefault="008000C0" w:rsidP="00112ED5">
      <w:pPr>
        <w:pStyle w:val="Default"/>
        <w:tabs>
          <w:tab w:val="left" w:pos="360"/>
          <w:tab w:val="left" w:pos="720"/>
          <w:tab w:val="left" w:pos="1440"/>
          <w:tab w:val="left" w:pos="2160"/>
          <w:tab w:val="left" w:pos="2880"/>
        </w:tabs>
        <w:rPr>
          <w:rFonts w:ascii="Times New Roman" w:hAnsi="Times New Roman" w:cs="Times New Roman"/>
          <w:b/>
          <w:bCs/>
          <w:sz w:val="22"/>
          <w:szCs w:val="22"/>
        </w:rPr>
      </w:pPr>
      <w:r w:rsidRPr="00753E23">
        <w:rPr>
          <w:rFonts w:ascii="Times New Roman" w:hAnsi="Times New Roman" w:cs="Times New Roman"/>
          <w:b/>
          <w:bCs/>
          <w:sz w:val="22"/>
          <w:szCs w:val="22"/>
        </w:rPr>
        <w:t>1</w:t>
      </w:r>
      <w:r w:rsidR="00FB33ED" w:rsidRPr="00753E23">
        <w:rPr>
          <w:rFonts w:ascii="Times New Roman" w:hAnsi="Times New Roman" w:cs="Times New Roman"/>
          <w:b/>
          <w:bCs/>
          <w:sz w:val="22"/>
          <w:szCs w:val="22"/>
        </w:rPr>
        <w:t>1</w:t>
      </w:r>
      <w:r w:rsidRPr="00753E23">
        <w:rPr>
          <w:rFonts w:ascii="Times New Roman" w:hAnsi="Times New Roman" w:cs="Times New Roman"/>
          <w:b/>
          <w:bCs/>
          <w:sz w:val="22"/>
          <w:szCs w:val="22"/>
        </w:rPr>
        <w:t>.</w:t>
      </w:r>
      <w:r w:rsidR="00FB33ED" w:rsidRPr="00753E23">
        <w:rPr>
          <w:rFonts w:ascii="Times New Roman" w:hAnsi="Times New Roman" w:cs="Times New Roman"/>
          <w:b/>
          <w:bCs/>
          <w:sz w:val="22"/>
          <w:szCs w:val="22"/>
        </w:rPr>
        <w:tab/>
      </w:r>
      <w:r w:rsidR="00937588" w:rsidRPr="00753E23">
        <w:rPr>
          <w:rFonts w:ascii="Times New Roman" w:hAnsi="Times New Roman" w:cs="Times New Roman"/>
          <w:b/>
          <w:bCs/>
          <w:sz w:val="22"/>
          <w:szCs w:val="22"/>
        </w:rPr>
        <w:tab/>
      </w:r>
      <w:r w:rsidRPr="00753E23">
        <w:rPr>
          <w:rFonts w:ascii="Times New Roman" w:hAnsi="Times New Roman" w:cs="Times New Roman"/>
          <w:b/>
          <w:bCs/>
          <w:sz w:val="22"/>
          <w:szCs w:val="22"/>
        </w:rPr>
        <w:t xml:space="preserve">CODE OF CONDUCT </w:t>
      </w:r>
    </w:p>
    <w:p w14:paraId="39296937" w14:textId="77777777" w:rsidR="008000C0" w:rsidRPr="00C17892" w:rsidRDefault="008000C0" w:rsidP="00112ED5">
      <w:pPr>
        <w:autoSpaceDE w:val="0"/>
        <w:autoSpaceDN w:val="0"/>
        <w:adjustRightInd w:val="0"/>
        <w:ind w:firstLine="360"/>
        <w:rPr>
          <w:rFonts w:eastAsiaTheme="minorHAnsi"/>
          <w:sz w:val="16"/>
          <w:szCs w:val="22"/>
        </w:rPr>
      </w:pPr>
    </w:p>
    <w:p w14:paraId="04B6370E" w14:textId="77777777" w:rsidR="008000C0" w:rsidRPr="00753E23" w:rsidRDefault="008000C0" w:rsidP="00112ED5">
      <w:pPr>
        <w:autoSpaceDE w:val="0"/>
        <w:autoSpaceDN w:val="0"/>
        <w:adjustRightInd w:val="0"/>
        <w:ind w:firstLine="360"/>
        <w:rPr>
          <w:rFonts w:eastAsiaTheme="minorHAnsi"/>
          <w:sz w:val="22"/>
          <w:szCs w:val="22"/>
        </w:rPr>
      </w:pPr>
      <w:r w:rsidRPr="00753E23">
        <w:rPr>
          <w:rFonts w:eastAsiaTheme="minorHAnsi"/>
          <w:sz w:val="22"/>
          <w:szCs w:val="22"/>
        </w:rPr>
        <w:t>Supplier hereby certifies:</w:t>
      </w:r>
    </w:p>
    <w:p w14:paraId="5D6AD6EC" w14:textId="77777777" w:rsidR="008000C0" w:rsidRPr="00C17892" w:rsidRDefault="008000C0" w:rsidP="00314352">
      <w:pPr>
        <w:pStyle w:val="Default"/>
        <w:tabs>
          <w:tab w:val="left" w:pos="360"/>
          <w:tab w:val="left" w:pos="720"/>
          <w:tab w:val="left" w:pos="1440"/>
          <w:tab w:val="left" w:pos="2160"/>
          <w:tab w:val="left" w:pos="2880"/>
        </w:tabs>
        <w:ind w:left="360"/>
        <w:jc w:val="both"/>
        <w:rPr>
          <w:rFonts w:ascii="Times New Roman" w:hAnsi="Times New Roman" w:cs="Times New Roman"/>
          <w:b/>
          <w:bCs/>
          <w:sz w:val="16"/>
          <w:szCs w:val="22"/>
        </w:rPr>
      </w:pPr>
    </w:p>
    <w:p w14:paraId="66C3F678" w14:textId="08BBE4E8" w:rsidR="008000C0" w:rsidRPr="00753E23" w:rsidRDefault="008000C0" w:rsidP="00112ED5">
      <w:pPr>
        <w:autoSpaceDE w:val="0"/>
        <w:autoSpaceDN w:val="0"/>
        <w:adjustRightInd w:val="0"/>
        <w:ind w:left="360"/>
        <w:rPr>
          <w:rFonts w:eastAsiaTheme="minorHAnsi"/>
          <w:sz w:val="22"/>
          <w:szCs w:val="22"/>
        </w:rPr>
      </w:pPr>
      <w:r w:rsidRPr="00753E23">
        <w:rPr>
          <w:rFonts w:eastAsiaTheme="minorHAnsi"/>
          <w:sz w:val="22"/>
          <w:szCs w:val="22"/>
        </w:rPr>
        <w:t>It has reviewed and understands Navistar’s Code of Conduct Policy</w:t>
      </w:r>
      <w:r w:rsidR="00634347" w:rsidRPr="00753E23">
        <w:rPr>
          <w:rFonts w:eastAsiaTheme="minorHAnsi"/>
          <w:sz w:val="22"/>
          <w:szCs w:val="22"/>
        </w:rPr>
        <w:t>:</w:t>
      </w:r>
      <w:r w:rsidRPr="00753E23">
        <w:rPr>
          <w:rFonts w:eastAsiaTheme="minorHAnsi"/>
          <w:sz w:val="22"/>
          <w:szCs w:val="22"/>
        </w:rPr>
        <w:t xml:space="preserve"> </w:t>
      </w:r>
      <w:hyperlink r:id="rId25" w:history="1">
        <w:r w:rsidR="0048339B" w:rsidRPr="00753E23">
          <w:rPr>
            <w:rStyle w:val="Hyperlink"/>
            <w:rFonts w:eastAsiaTheme="minorHAnsi"/>
            <w:sz w:val="22"/>
            <w:szCs w:val="22"/>
          </w:rPr>
          <w:t>http://www.navistardefense.com/staticfiles/navistardefense/company/ND%20Code%20of%20Conduct%20External%20Site.pdf</w:t>
        </w:r>
      </w:hyperlink>
    </w:p>
    <w:p w14:paraId="06D35887" w14:textId="77777777" w:rsidR="008000C0" w:rsidRPr="00C17892" w:rsidRDefault="008000C0" w:rsidP="00314352">
      <w:pPr>
        <w:autoSpaceDE w:val="0"/>
        <w:autoSpaceDN w:val="0"/>
        <w:adjustRightInd w:val="0"/>
        <w:ind w:left="360"/>
        <w:jc w:val="both"/>
        <w:rPr>
          <w:rFonts w:eastAsiaTheme="minorHAnsi"/>
          <w:sz w:val="16"/>
          <w:szCs w:val="22"/>
        </w:rPr>
      </w:pPr>
    </w:p>
    <w:p w14:paraId="74F7DAFA" w14:textId="6E1E0DDF" w:rsidR="008000C0" w:rsidRPr="00753E23" w:rsidRDefault="008000C0" w:rsidP="00112ED5">
      <w:pPr>
        <w:autoSpaceDE w:val="0"/>
        <w:autoSpaceDN w:val="0"/>
        <w:adjustRightInd w:val="0"/>
        <w:ind w:firstLine="360"/>
        <w:rPr>
          <w:rFonts w:eastAsiaTheme="minorHAnsi"/>
          <w:sz w:val="22"/>
          <w:szCs w:val="22"/>
        </w:rPr>
      </w:pPr>
      <w:r w:rsidRPr="00753E23">
        <w:rPr>
          <w:rFonts w:eastAsiaTheme="minorHAnsi"/>
          <w:sz w:val="22"/>
          <w:szCs w:val="22"/>
        </w:rPr>
        <w:fldChar w:fldCharType="begin">
          <w:ffData>
            <w:name w:val="Check2"/>
            <w:enabled/>
            <w:calcOnExit w:val="0"/>
            <w:checkBox>
              <w:sizeAuto/>
              <w:default w:val="0"/>
            </w:checkBox>
          </w:ffData>
        </w:fldChar>
      </w:r>
      <w:r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Pr="00753E23">
        <w:rPr>
          <w:rFonts w:eastAsiaTheme="minorHAnsi"/>
          <w:sz w:val="22"/>
          <w:szCs w:val="22"/>
        </w:rPr>
        <w:fldChar w:fldCharType="end"/>
      </w:r>
      <w:r w:rsidR="00E647BB">
        <w:rPr>
          <w:rFonts w:eastAsiaTheme="minorHAnsi"/>
          <w:sz w:val="22"/>
          <w:szCs w:val="22"/>
        </w:rPr>
        <w:t xml:space="preserve"> </w:t>
      </w:r>
      <w:r w:rsidRPr="00753E23">
        <w:rPr>
          <w:rFonts w:eastAsiaTheme="minorHAnsi"/>
          <w:sz w:val="22"/>
          <w:szCs w:val="22"/>
        </w:rPr>
        <w:t xml:space="preserve">The Offeror acknowledges and certifies compliance with the foregoing.  </w:t>
      </w:r>
    </w:p>
    <w:p w14:paraId="6398A1E7" w14:textId="77777777" w:rsidR="00003AE0" w:rsidRPr="00C17892" w:rsidRDefault="00003AE0" w:rsidP="00314352">
      <w:pPr>
        <w:widowControl w:val="0"/>
        <w:tabs>
          <w:tab w:val="left" w:pos="720"/>
          <w:tab w:val="left" w:pos="1440"/>
          <w:tab w:val="left" w:pos="3960"/>
          <w:tab w:val="left" w:pos="5760"/>
          <w:tab w:val="left" w:pos="6480"/>
          <w:tab w:val="left" w:pos="7200"/>
          <w:tab w:val="left" w:pos="7920"/>
          <w:tab w:val="left" w:pos="8640"/>
          <w:tab w:val="left" w:pos="9360"/>
          <w:tab w:val="left" w:pos="10080"/>
        </w:tabs>
        <w:ind w:left="720" w:hanging="720"/>
        <w:jc w:val="both"/>
        <w:rPr>
          <w:sz w:val="16"/>
          <w:szCs w:val="22"/>
        </w:rPr>
      </w:pPr>
    </w:p>
    <w:p w14:paraId="08DFCBDA" w14:textId="12072903" w:rsidR="00F77442" w:rsidRPr="00112ED5" w:rsidRDefault="00F77442" w:rsidP="00112ED5">
      <w:pPr>
        <w:pStyle w:val="Default"/>
        <w:tabs>
          <w:tab w:val="left" w:pos="360"/>
          <w:tab w:val="left" w:pos="720"/>
          <w:tab w:val="left" w:pos="1440"/>
          <w:tab w:val="left" w:pos="2160"/>
          <w:tab w:val="left" w:pos="2880"/>
        </w:tabs>
        <w:ind w:left="720" w:hanging="720"/>
        <w:rPr>
          <w:rFonts w:ascii="Times New Roman" w:hAnsi="Times New Roman" w:cs="Times New Roman"/>
          <w:b/>
          <w:bCs/>
          <w:sz w:val="22"/>
          <w:szCs w:val="22"/>
        </w:rPr>
      </w:pPr>
      <w:r w:rsidRPr="00112ED5">
        <w:rPr>
          <w:rFonts w:ascii="Times New Roman" w:hAnsi="Times New Roman" w:cs="Times New Roman"/>
          <w:b/>
          <w:bCs/>
          <w:sz w:val="22"/>
          <w:szCs w:val="22"/>
        </w:rPr>
        <w:t>1</w:t>
      </w:r>
      <w:r w:rsidR="00FB33ED" w:rsidRPr="00112ED5">
        <w:rPr>
          <w:rFonts w:ascii="Times New Roman" w:hAnsi="Times New Roman" w:cs="Times New Roman"/>
          <w:b/>
          <w:bCs/>
          <w:sz w:val="22"/>
          <w:szCs w:val="22"/>
        </w:rPr>
        <w:t>2</w:t>
      </w:r>
      <w:r w:rsidRPr="00112ED5">
        <w:rPr>
          <w:rFonts w:ascii="Times New Roman" w:hAnsi="Times New Roman" w:cs="Times New Roman"/>
          <w:b/>
          <w:bCs/>
          <w:sz w:val="22"/>
          <w:szCs w:val="22"/>
        </w:rPr>
        <w:t>.</w:t>
      </w:r>
      <w:r w:rsidR="00FB33ED" w:rsidRPr="00112ED5">
        <w:rPr>
          <w:rFonts w:ascii="Times New Roman" w:hAnsi="Times New Roman" w:cs="Times New Roman"/>
          <w:b/>
          <w:bCs/>
          <w:sz w:val="22"/>
          <w:szCs w:val="22"/>
        </w:rPr>
        <w:tab/>
      </w:r>
      <w:r w:rsidR="00F25499" w:rsidRPr="00112ED5">
        <w:rPr>
          <w:rFonts w:ascii="Times New Roman" w:hAnsi="Times New Roman" w:cs="Times New Roman"/>
          <w:b/>
          <w:bCs/>
          <w:sz w:val="22"/>
          <w:szCs w:val="22"/>
        </w:rPr>
        <w:tab/>
      </w:r>
      <w:r w:rsidRPr="00112ED5">
        <w:rPr>
          <w:rFonts w:ascii="Times New Roman" w:hAnsi="Times New Roman" w:cs="Times New Roman"/>
          <w:b/>
          <w:bCs/>
          <w:sz w:val="22"/>
          <w:szCs w:val="22"/>
        </w:rPr>
        <w:t>DFAR</w:t>
      </w:r>
      <w:r w:rsidR="00394E4F" w:rsidRPr="00112ED5">
        <w:rPr>
          <w:rFonts w:ascii="Times New Roman" w:hAnsi="Times New Roman" w:cs="Times New Roman"/>
          <w:b/>
          <w:bCs/>
          <w:sz w:val="22"/>
          <w:szCs w:val="22"/>
        </w:rPr>
        <w:t>S</w:t>
      </w:r>
      <w:r w:rsidRPr="00112ED5">
        <w:rPr>
          <w:rFonts w:ascii="Times New Roman" w:hAnsi="Times New Roman" w:cs="Times New Roman"/>
          <w:b/>
          <w:bCs/>
          <w:sz w:val="22"/>
          <w:szCs w:val="22"/>
        </w:rPr>
        <w:t xml:space="preserve"> 252.24</w:t>
      </w:r>
      <w:r w:rsidR="00257304" w:rsidRPr="00112ED5">
        <w:rPr>
          <w:rFonts w:ascii="Times New Roman" w:hAnsi="Times New Roman" w:cs="Times New Roman"/>
          <w:b/>
          <w:bCs/>
          <w:sz w:val="22"/>
          <w:szCs w:val="22"/>
        </w:rPr>
        <w:t>6</w:t>
      </w:r>
      <w:r w:rsidRPr="00112ED5">
        <w:rPr>
          <w:rFonts w:ascii="Times New Roman" w:hAnsi="Times New Roman" w:cs="Times New Roman"/>
          <w:b/>
          <w:bCs/>
          <w:sz w:val="22"/>
          <w:szCs w:val="22"/>
        </w:rPr>
        <w:t xml:space="preserve">-7007: CONTRACTOR COUNTERFEIT ELECTRONIC PART DETECTION </w:t>
      </w:r>
      <w:r w:rsidR="00BC4002" w:rsidRPr="00112ED5">
        <w:rPr>
          <w:rFonts w:ascii="Times New Roman" w:hAnsi="Times New Roman" w:cs="Times New Roman"/>
          <w:b/>
          <w:bCs/>
          <w:sz w:val="22"/>
          <w:szCs w:val="22"/>
        </w:rPr>
        <w:t xml:space="preserve">           </w:t>
      </w:r>
      <w:r w:rsidRPr="00112ED5">
        <w:rPr>
          <w:rFonts w:ascii="Times New Roman" w:hAnsi="Times New Roman" w:cs="Times New Roman"/>
          <w:b/>
          <w:bCs/>
          <w:sz w:val="22"/>
          <w:szCs w:val="22"/>
        </w:rPr>
        <w:t>AND AVOIDANCE SYSTEM (</w:t>
      </w:r>
      <w:r w:rsidR="0064116F" w:rsidRPr="00112ED5">
        <w:rPr>
          <w:rFonts w:ascii="Times New Roman" w:hAnsi="Times New Roman" w:cs="Times New Roman"/>
          <w:b/>
          <w:bCs/>
          <w:sz w:val="22"/>
          <w:szCs w:val="22"/>
        </w:rPr>
        <w:t>AUG 2016</w:t>
      </w:r>
      <w:r w:rsidRPr="00112ED5">
        <w:rPr>
          <w:rFonts w:ascii="Times New Roman" w:hAnsi="Times New Roman" w:cs="Times New Roman"/>
          <w:b/>
          <w:bCs/>
          <w:sz w:val="22"/>
          <w:szCs w:val="22"/>
        </w:rPr>
        <w:t>)</w:t>
      </w:r>
    </w:p>
    <w:p w14:paraId="0C9C0F5D" w14:textId="77777777" w:rsidR="00F77442" w:rsidRPr="00204A06" w:rsidRDefault="00F77442" w:rsidP="00112ED5">
      <w:pPr>
        <w:pStyle w:val="Default"/>
        <w:rPr>
          <w:rFonts w:ascii="Times New Roman" w:eastAsiaTheme="minorHAnsi" w:hAnsi="Times New Roman" w:cs="Times New Roman"/>
          <w:color w:val="auto"/>
          <w:sz w:val="16"/>
          <w:szCs w:val="22"/>
        </w:rPr>
      </w:pPr>
    </w:p>
    <w:p w14:paraId="67010A00" w14:textId="428ED841" w:rsidR="0064116F" w:rsidRPr="00112ED5" w:rsidRDefault="0064116F" w:rsidP="00112ED5">
      <w:pPr>
        <w:pStyle w:val="Default"/>
        <w:ind w:left="330"/>
        <w:rPr>
          <w:rFonts w:ascii="Times New Roman" w:eastAsiaTheme="minorHAnsi" w:hAnsi="Times New Roman" w:cs="Times New Roman"/>
          <w:color w:val="auto"/>
          <w:sz w:val="22"/>
          <w:szCs w:val="22"/>
        </w:rPr>
      </w:pPr>
      <w:r w:rsidRPr="00112ED5">
        <w:rPr>
          <w:rFonts w:ascii="Times New Roman" w:eastAsiaTheme="minorHAnsi" w:hAnsi="Times New Roman" w:cs="Times New Roman"/>
          <w:color w:val="auto"/>
          <w:sz w:val="22"/>
          <w:szCs w:val="22"/>
        </w:rPr>
        <w:t xml:space="preserve">The following paragraphs (a) through (e) of this clause do not apply unless the Contractor is subject to the </w:t>
      </w:r>
      <w:r w:rsidR="00F25499" w:rsidRPr="00112ED5">
        <w:rPr>
          <w:rFonts w:ascii="Times New Roman" w:eastAsiaTheme="minorHAnsi" w:hAnsi="Times New Roman" w:cs="Times New Roman"/>
          <w:color w:val="auto"/>
          <w:sz w:val="22"/>
          <w:szCs w:val="22"/>
        </w:rPr>
        <w:t xml:space="preserve">      </w:t>
      </w:r>
      <w:r w:rsidRPr="00112ED5">
        <w:rPr>
          <w:rFonts w:ascii="Times New Roman" w:eastAsiaTheme="minorHAnsi" w:hAnsi="Times New Roman" w:cs="Times New Roman"/>
          <w:color w:val="auto"/>
          <w:sz w:val="22"/>
          <w:szCs w:val="22"/>
        </w:rPr>
        <w:t>Cost Accounting Standards under 41 U.S.C. chapter 15, as implemented in regulations found at 48 CFR 9903.201-1.</w:t>
      </w:r>
    </w:p>
    <w:p w14:paraId="3B399D23" w14:textId="77777777" w:rsidR="0064116F" w:rsidRPr="00112ED5" w:rsidRDefault="0064116F" w:rsidP="00112ED5">
      <w:pPr>
        <w:pStyle w:val="Default"/>
        <w:ind w:left="720"/>
        <w:rPr>
          <w:rFonts w:ascii="Times New Roman" w:eastAsiaTheme="minorHAnsi" w:hAnsi="Times New Roman" w:cs="Times New Roman"/>
          <w:color w:val="auto"/>
          <w:sz w:val="22"/>
          <w:szCs w:val="22"/>
        </w:rPr>
      </w:pPr>
    </w:p>
    <w:p w14:paraId="2DE98F2C" w14:textId="47FBFF9D" w:rsidR="0064116F" w:rsidRPr="00112ED5" w:rsidRDefault="0064116F" w:rsidP="00112ED5">
      <w:pPr>
        <w:pStyle w:val="Default"/>
        <w:numPr>
          <w:ilvl w:val="0"/>
          <w:numId w:val="14"/>
        </w:numPr>
        <w:rPr>
          <w:rFonts w:ascii="Times New Roman" w:eastAsiaTheme="minorHAnsi" w:hAnsi="Times New Roman" w:cs="Times New Roman"/>
          <w:color w:val="auto"/>
          <w:sz w:val="22"/>
          <w:szCs w:val="22"/>
        </w:rPr>
      </w:pPr>
      <w:r w:rsidRPr="00112ED5">
        <w:rPr>
          <w:rFonts w:ascii="Times New Roman" w:eastAsiaTheme="minorHAnsi" w:hAnsi="Times New Roman" w:cs="Times New Roman"/>
          <w:color w:val="auto"/>
          <w:sz w:val="22"/>
          <w:szCs w:val="22"/>
        </w:rPr>
        <w:t>Definitions. As used in this clause—</w:t>
      </w:r>
      <w:r w:rsidRPr="00112ED5" w:rsidDel="00A86CB6">
        <w:rPr>
          <w:rFonts w:ascii="Times New Roman" w:eastAsiaTheme="minorHAnsi" w:hAnsi="Times New Roman" w:cs="Times New Roman"/>
          <w:color w:val="auto"/>
          <w:sz w:val="22"/>
          <w:szCs w:val="22"/>
        </w:rPr>
        <w:t xml:space="preserve"> </w:t>
      </w:r>
    </w:p>
    <w:p w14:paraId="301DE766" w14:textId="77777777" w:rsidR="0064116F" w:rsidRPr="00112ED5" w:rsidRDefault="0064116F" w:rsidP="00112ED5">
      <w:pPr>
        <w:pStyle w:val="NormalWeb"/>
        <w:ind w:left="720"/>
        <w:rPr>
          <w:sz w:val="16"/>
          <w:szCs w:val="22"/>
          <w:lang w:val="en"/>
        </w:rPr>
      </w:pPr>
    </w:p>
    <w:p w14:paraId="74265769" w14:textId="6378E60A" w:rsidR="0064116F" w:rsidRPr="00112ED5" w:rsidRDefault="0064116F" w:rsidP="00112ED5">
      <w:pPr>
        <w:pStyle w:val="NormalWeb"/>
        <w:ind w:left="720"/>
        <w:rPr>
          <w:sz w:val="22"/>
          <w:szCs w:val="22"/>
          <w:lang w:val="en"/>
        </w:rPr>
      </w:pPr>
      <w:r w:rsidRPr="00112ED5">
        <w:rPr>
          <w:sz w:val="22"/>
          <w:szCs w:val="22"/>
          <w:lang w:val="en"/>
        </w:rP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14:paraId="7DF43B78" w14:textId="77777777" w:rsidR="0064116F" w:rsidRPr="00112ED5" w:rsidRDefault="0064116F" w:rsidP="00112ED5">
      <w:pPr>
        <w:pStyle w:val="NormalWeb"/>
        <w:ind w:left="720"/>
        <w:rPr>
          <w:sz w:val="16"/>
          <w:szCs w:val="22"/>
          <w:lang w:val="en"/>
        </w:rPr>
      </w:pPr>
    </w:p>
    <w:p w14:paraId="1D9A7331" w14:textId="77777777" w:rsidR="0064116F" w:rsidRPr="00112ED5" w:rsidRDefault="0064116F" w:rsidP="00112ED5">
      <w:pPr>
        <w:pStyle w:val="NormalWeb"/>
        <w:ind w:left="720"/>
        <w:rPr>
          <w:sz w:val="22"/>
          <w:szCs w:val="22"/>
          <w:lang w:val="en"/>
        </w:rPr>
      </w:pPr>
      <w:r w:rsidRPr="00112ED5">
        <w:rPr>
          <w:sz w:val="22"/>
          <w:szCs w:val="22"/>
          <w:lang w:val="en"/>
        </w:rPr>
        <w:t>“Authorized supplier” means a supplier, distributor, or an aftermarket manufacturer with a contractual arrangement with, or the express written authority of, the original manufacturer or current design activity to buy, stock, repackage, sell, or distribute the part.</w:t>
      </w:r>
    </w:p>
    <w:p w14:paraId="4941D75F" w14:textId="77777777" w:rsidR="0064116F" w:rsidRPr="00112ED5" w:rsidRDefault="0064116F" w:rsidP="00112ED5">
      <w:pPr>
        <w:pStyle w:val="NormalWeb"/>
        <w:ind w:left="720"/>
        <w:rPr>
          <w:sz w:val="16"/>
          <w:szCs w:val="22"/>
          <w:lang w:val="en"/>
        </w:rPr>
      </w:pPr>
    </w:p>
    <w:p w14:paraId="7DF036AB" w14:textId="77777777" w:rsidR="0064116F" w:rsidRPr="00112ED5" w:rsidRDefault="0064116F" w:rsidP="00112ED5">
      <w:pPr>
        <w:pStyle w:val="NormalWeb"/>
        <w:ind w:left="720"/>
        <w:rPr>
          <w:sz w:val="22"/>
          <w:szCs w:val="22"/>
          <w:lang w:val="en"/>
        </w:rPr>
      </w:pPr>
      <w:r w:rsidRPr="00112ED5">
        <w:rPr>
          <w:sz w:val="22"/>
          <w:szCs w:val="22"/>
          <w:lang w:val="en"/>
        </w:rPr>
        <w:t>“Contract manufacturer” means a company that produces goods under contract for another company under the label or brand name of that company.</w:t>
      </w:r>
    </w:p>
    <w:p w14:paraId="036E3230" w14:textId="77777777" w:rsidR="0064116F" w:rsidRPr="00C17892" w:rsidRDefault="0064116F" w:rsidP="00314352">
      <w:pPr>
        <w:pStyle w:val="NormalWeb"/>
        <w:ind w:left="720"/>
        <w:jc w:val="both"/>
        <w:rPr>
          <w:sz w:val="16"/>
          <w:lang w:val="en"/>
        </w:rPr>
      </w:pPr>
    </w:p>
    <w:p w14:paraId="35881CDA" w14:textId="77777777" w:rsidR="0064116F" w:rsidRPr="00112ED5" w:rsidRDefault="0064116F" w:rsidP="00112ED5">
      <w:pPr>
        <w:pStyle w:val="NormalWeb"/>
        <w:ind w:left="720"/>
        <w:rPr>
          <w:sz w:val="22"/>
          <w:lang w:val="en"/>
        </w:rPr>
      </w:pPr>
      <w:r w:rsidRPr="00112ED5">
        <w:rPr>
          <w:sz w:val="22"/>
          <w:lang w:val="en"/>
        </w:rPr>
        <w:t xml:space="preserve">“Contractor-approved supplier” means a supplier that does not have a contractual agreement with the original component manufacturer for a transaction, but has been identified as trustworthy by </w:t>
      </w:r>
    </w:p>
    <w:p w14:paraId="41C7A0A0" w14:textId="77777777" w:rsidR="0064116F" w:rsidRPr="00112ED5" w:rsidRDefault="0064116F" w:rsidP="00112ED5">
      <w:pPr>
        <w:pStyle w:val="NormalWeb"/>
        <w:ind w:left="720"/>
        <w:rPr>
          <w:sz w:val="22"/>
          <w:lang w:val="en"/>
        </w:rPr>
      </w:pPr>
      <w:r w:rsidRPr="00112ED5">
        <w:rPr>
          <w:sz w:val="22"/>
          <w:lang w:val="en"/>
        </w:rPr>
        <w:t>a contractor or subcontractor.</w:t>
      </w:r>
    </w:p>
    <w:p w14:paraId="2269F444" w14:textId="77777777" w:rsidR="0064116F" w:rsidRPr="00112ED5" w:rsidRDefault="0064116F" w:rsidP="00112ED5">
      <w:pPr>
        <w:pStyle w:val="NormalWeb"/>
        <w:ind w:left="720"/>
        <w:rPr>
          <w:sz w:val="16"/>
          <w:lang w:val="en"/>
        </w:rPr>
      </w:pPr>
    </w:p>
    <w:p w14:paraId="55CC9BE2" w14:textId="77777777" w:rsidR="0064116F" w:rsidRPr="00112ED5" w:rsidRDefault="0064116F" w:rsidP="00112ED5">
      <w:pPr>
        <w:pStyle w:val="NormalWeb"/>
        <w:ind w:left="720"/>
        <w:rPr>
          <w:sz w:val="22"/>
          <w:lang w:val="en"/>
        </w:rPr>
      </w:pPr>
      <w:r w:rsidRPr="00112ED5">
        <w:rPr>
          <w:sz w:val="22"/>
          <w:lang w:val="en"/>
        </w:rPr>
        <w:t>“Counterfeit electronic part</w:t>
      </w:r>
      <w:r w:rsidRPr="00112ED5">
        <w:rPr>
          <w:i/>
          <w:iCs/>
          <w:sz w:val="22"/>
          <w:lang w:val="en"/>
        </w:rPr>
        <w:t xml:space="preserve">” </w:t>
      </w:r>
      <w:r w:rsidRPr="00112ED5">
        <w:rPr>
          <w:sz w:val="22"/>
          <w:lang w:val="en"/>
        </w:rPr>
        <w:t>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14:paraId="05CCC6B8" w14:textId="77777777" w:rsidR="00785A41" w:rsidRPr="00C17892" w:rsidRDefault="00785A41" w:rsidP="00112ED5">
      <w:pPr>
        <w:pStyle w:val="NormalWeb"/>
        <w:ind w:left="720"/>
        <w:rPr>
          <w:sz w:val="16"/>
          <w:lang w:val="en"/>
        </w:rPr>
      </w:pPr>
    </w:p>
    <w:p w14:paraId="25851C5F" w14:textId="3273212F" w:rsidR="0064116F" w:rsidRPr="00112ED5" w:rsidRDefault="0064116F" w:rsidP="00112ED5">
      <w:pPr>
        <w:pStyle w:val="NormalWeb"/>
        <w:ind w:left="720"/>
        <w:rPr>
          <w:sz w:val="22"/>
          <w:lang w:val="en"/>
        </w:rPr>
      </w:pPr>
      <w:r w:rsidRPr="00112ED5">
        <w:rPr>
          <w:sz w:val="22"/>
          <w:lang w:val="en"/>
        </w:rPr>
        <w:t>“Electronic part</w:t>
      </w:r>
      <w:r w:rsidRPr="00112ED5">
        <w:rPr>
          <w:i/>
          <w:iCs/>
          <w:sz w:val="22"/>
          <w:lang w:val="en"/>
        </w:rPr>
        <w:t>”</w:t>
      </w:r>
      <w:r w:rsidRPr="00112ED5">
        <w:rPr>
          <w:sz w:val="22"/>
          <w:lang w:val="en"/>
        </w:rPr>
        <w:t xml:space="preserve"> means an integrated circuit, a discrete electronic component (including, but not limited to, a transistor, capacitor, resistor, or diode), or a circuit </w:t>
      </w:r>
    </w:p>
    <w:p w14:paraId="7E9E383B" w14:textId="77777777" w:rsidR="0064116F" w:rsidRPr="00112ED5" w:rsidRDefault="0064116F" w:rsidP="00112ED5">
      <w:pPr>
        <w:pStyle w:val="NormalWeb"/>
        <w:ind w:firstLine="720"/>
        <w:rPr>
          <w:sz w:val="22"/>
          <w:lang w:val="en"/>
        </w:rPr>
      </w:pPr>
      <w:r w:rsidRPr="00112ED5">
        <w:rPr>
          <w:sz w:val="22"/>
          <w:lang w:val="en"/>
        </w:rPr>
        <w:t>assembly (section 818(f)(2) of Pub. L. 112-81).</w:t>
      </w:r>
    </w:p>
    <w:p w14:paraId="16E039D4" w14:textId="77777777" w:rsidR="0064116F" w:rsidRPr="00112ED5" w:rsidRDefault="0064116F" w:rsidP="00112ED5">
      <w:pPr>
        <w:pStyle w:val="NormalWeb"/>
        <w:ind w:left="720"/>
        <w:rPr>
          <w:sz w:val="14"/>
          <w:lang w:val="en"/>
        </w:rPr>
      </w:pPr>
    </w:p>
    <w:p w14:paraId="33174060" w14:textId="77777777" w:rsidR="0064116F" w:rsidRPr="00112ED5" w:rsidRDefault="0064116F" w:rsidP="00112ED5">
      <w:pPr>
        <w:pStyle w:val="NormalWeb"/>
        <w:ind w:left="720"/>
        <w:rPr>
          <w:sz w:val="22"/>
          <w:lang w:val="en"/>
        </w:rPr>
      </w:pPr>
      <w:r w:rsidRPr="00112ED5">
        <w:rPr>
          <w:sz w:val="22"/>
          <w:lang w:val="en"/>
        </w:rPr>
        <w:t>“Obsolete electronic part</w:t>
      </w:r>
      <w:r w:rsidRPr="00112ED5">
        <w:rPr>
          <w:i/>
          <w:iCs/>
          <w:sz w:val="22"/>
          <w:lang w:val="en"/>
        </w:rPr>
        <w:t xml:space="preserve">” </w:t>
      </w:r>
      <w:r w:rsidRPr="00112ED5">
        <w:rPr>
          <w:sz w:val="22"/>
          <w:lang w:val="en"/>
        </w:rPr>
        <w:t>means an electronic part that is no longer available from the original manufacturer or an authorized aftermarket manufacturer.</w:t>
      </w:r>
    </w:p>
    <w:p w14:paraId="1E0D6BDC" w14:textId="77777777" w:rsidR="0064116F" w:rsidRPr="00112ED5" w:rsidRDefault="0064116F" w:rsidP="00112ED5">
      <w:pPr>
        <w:pStyle w:val="NormalWeb"/>
        <w:ind w:left="720"/>
        <w:rPr>
          <w:sz w:val="16"/>
          <w:lang w:val="en"/>
        </w:rPr>
      </w:pPr>
    </w:p>
    <w:p w14:paraId="03EF8741" w14:textId="77777777" w:rsidR="0064116F" w:rsidRPr="00112ED5" w:rsidRDefault="0064116F" w:rsidP="00112ED5">
      <w:pPr>
        <w:pStyle w:val="NormalWeb"/>
        <w:ind w:left="720"/>
        <w:rPr>
          <w:sz w:val="22"/>
          <w:lang w:val="en"/>
        </w:rPr>
      </w:pPr>
      <w:r w:rsidRPr="00112ED5">
        <w:rPr>
          <w:sz w:val="22"/>
          <w:lang w:val="en"/>
        </w:rPr>
        <w:t>"Original component manufacturer" means an organization that designs and/or engineers a part and is entitled to any intellectual property rights to that part.</w:t>
      </w:r>
    </w:p>
    <w:p w14:paraId="17248229" w14:textId="77777777" w:rsidR="0064116F" w:rsidRPr="00112ED5" w:rsidRDefault="0064116F" w:rsidP="00112ED5">
      <w:pPr>
        <w:pStyle w:val="NormalWeb"/>
        <w:ind w:left="720"/>
        <w:rPr>
          <w:sz w:val="16"/>
          <w:lang w:val="en"/>
        </w:rPr>
      </w:pPr>
    </w:p>
    <w:p w14:paraId="6EA2258D" w14:textId="77777777" w:rsidR="0064116F" w:rsidRPr="00112ED5" w:rsidRDefault="0064116F" w:rsidP="00112ED5">
      <w:pPr>
        <w:pStyle w:val="NormalWeb"/>
        <w:ind w:left="720"/>
        <w:rPr>
          <w:sz w:val="22"/>
          <w:lang w:val="en"/>
        </w:rPr>
      </w:pPr>
      <w:r w:rsidRPr="00112ED5">
        <w:rPr>
          <w:sz w:val="22"/>
          <w:lang w:val="en"/>
        </w:rPr>
        <w:t>“Original equipment manufacturer” means a company that manufactures products that it has designed from purchased components and sells those products under the company's brand name.</w:t>
      </w:r>
    </w:p>
    <w:p w14:paraId="5D877713" w14:textId="77777777" w:rsidR="0064116F" w:rsidRPr="00112ED5" w:rsidRDefault="0064116F" w:rsidP="00112ED5">
      <w:pPr>
        <w:pStyle w:val="NormalWeb"/>
        <w:ind w:left="720"/>
        <w:rPr>
          <w:sz w:val="16"/>
          <w:lang w:val="en"/>
        </w:rPr>
      </w:pPr>
    </w:p>
    <w:p w14:paraId="30F000A0" w14:textId="77777777" w:rsidR="0064116F" w:rsidRPr="00112ED5" w:rsidRDefault="0064116F" w:rsidP="00112ED5">
      <w:pPr>
        <w:pStyle w:val="NormalWeb"/>
        <w:ind w:left="720"/>
        <w:rPr>
          <w:sz w:val="22"/>
          <w:lang w:val="en"/>
        </w:rPr>
      </w:pPr>
      <w:r w:rsidRPr="00112ED5">
        <w:rPr>
          <w:sz w:val="22"/>
          <w:lang w:val="en"/>
        </w:rPr>
        <w:t>“Original manufacturer” means the original component manufacturer, the original equipment manufacturer, or the contract manufacturer.</w:t>
      </w:r>
    </w:p>
    <w:p w14:paraId="0254C31C" w14:textId="77777777" w:rsidR="0064116F" w:rsidRPr="00112ED5" w:rsidRDefault="0064116F" w:rsidP="00112ED5">
      <w:pPr>
        <w:pStyle w:val="NormalWeb"/>
        <w:ind w:left="720"/>
        <w:rPr>
          <w:sz w:val="16"/>
          <w:lang w:val="en"/>
        </w:rPr>
      </w:pPr>
    </w:p>
    <w:p w14:paraId="08CDB981" w14:textId="77777777" w:rsidR="0064116F" w:rsidRPr="00112ED5" w:rsidRDefault="0064116F" w:rsidP="00112ED5">
      <w:pPr>
        <w:pStyle w:val="NormalWeb"/>
        <w:ind w:left="720"/>
        <w:rPr>
          <w:sz w:val="22"/>
          <w:lang w:val="en"/>
        </w:rPr>
      </w:pPr>
      <w:r w:rsidRPr="00112ED5">
        <w:rPr>
          <w:sz w:val="22"/>
          <w:lang w:val="en"/>
        </w:rPr>
        <w:t>“Suspect counterfeit electronic part</w:t>
      </w:r>
      <w:r w:rsidRPr="00112ED5">
        <w:rPr>
          <w:i/>
          <w:iCs/>
          <w:sz w:val="22"/>
          <w:lang w:val="en"/>
        </w:rPr>
        <w:t xml:space="preserve">” </w:t>
      </w:r>
      <w:r w:rsidRPr="00112ED5">
        <w:rPr>
          <w:sz w:val="22"/>
          <w:lang w:val="en"/>
        </w:rPr>
        <w:t>means an electronic part for which credible evidence (including, but not limited to, visual inspection or testing) provides reasonable doubt that the electronic part is authentic.</w:t>
      </w:r>
    </w:p>
    <w:p w14:paraId="57524369" w14:textId="77777777" w:rsidR="0064116F" w:rsidRPr="00112ED5" w:rsidRDefault="0064116F" w:rsidP="00112ED5">
      <w:pPr>
        <w:pStyle w:val="NormalWeb"/>
        <w:ind w:left="720"/>
        <w:rPr>
          <w:sz w:val="16"/>
          <w:lang w:val="en"/>
        </w:rPr>
      </w:pPr>
    </w:p>
    <w:p w14:paraId="09F0F0CD" w14:textId="4DFF3538" w:rsidR="0064116F" w:rsidRPr="00112ED5" w:rsidRDefault="0064116F" w:rsidP="00314352">
      <w:pPr>
        <w:pStyle w:val="NormalWeb"/>
        <w:ind w:left="1440" w:hanging="720"/>
        <w:jc w:val="both"/>
        <w:rPr>
          <w:sz w:val="22"/>
          <w:lang w:val="en"/>
        </w:rPr>
      </w:pPr>
      <w:r w:rsidRPr="00112ED5">
        <w:rPr>
          <w:sz w:val="22"/>
          <w:lang w:val="en"/>
        </w:rPr>
        <w:t xml:space="preserve">(b) </w:t>
      </w:r>
      <w:r w:rsidR="00785A41" w:rsidRPr="00112ED5">
        <w:rPr>
          <w:sz w:val="22"/>
          <w:lang w:val="en"/>
        </w:rPr>
        <w:tab/>
      </w:r>
      <w:r w:rsidRPr="00112ED5">
        <w:rPr>
          <w:i/>
          <w:iCs/>
          <w:sz w:val="22"/>
          <w:lang w:val="en"/>
        </w:rPr>
        <w:t xml:space="preserve">Acceptable counterfeit electronic part detection and avoidance system. </w:t>
      </w:r>
      <w:r w:rsidRPr="00112ED5">
        <w:rPr>
          <w:sz w:val="22"/>
          <w:lang w:val="en"/>
        </w:rPr>
        <w:t>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231.205-71).</w:t>
      </w:r>
    </w:p>
    <w:p w14:paraId="7B528E9C" w14:textId="77777777" w:rsidR="0064116F" w:rsidRPr="00112ED5" w:rsidRDefault="0064116F" w:rsidP="00314352">
      <w:pPr>
        <w:pStyle w:val="NormalWeb"/>
        <w:ind w:left="720"/>
        <w:jc w:val="both"/>
        <w:rPr>
          <w:sz w:val="16"/>
          <w:lang w:val="en"/>
        </w:rPr>
      </w:pPr>
    </w:p>
    <w:p w14:paraId="2935E1F9" w14:textId="7B034447" w:rsidR="0064116F" w:rsidRPr="00112ED5" w:rsidRDefault="0064116F" w:rsidP="00314352">
      <w:pPr>
        <w:pStyle w:val="NormalWeb"/>
        <w:ind w:left="1440" w:hanging="720"/>
        <w:jc w:val="both"/>
        <w:rPr>
          <w:sz w:val="22"/>
          <w:lang w:val="en"/>
        </w:rPr>
      </w:pPr>
      <w:r w:rsidRPr="00112ED5">
        <w:rPr>
          <w:sz w:val="22"/>
          <w:lang w:val="en"/>
        </w:rPr>
        <w:t xml:space="preserve">(c) </w:t>
      </w:r>
      <w:r w:rsidR="00785A41" w:rsidRPr="00112ED5">
        <w:rPr>
          <w:sz w:val="22"/>
          <w:lang w:val="en"/>
        </w:rPr>
        <w:tab/>
      </w:r>
      <w:r w:rsidRPr="00112ED5">
        <w:rPr>
          <w:sz w:val="22"/>
          <w:lang w:val="en"/>
        </w:rPr>
        <w:t>System criteria. A counterfeit electronic part detection and avoidance system shall include risk-based policies and procedures that address, at a minimum, the following areas:</w:t>
      </w:r>
    </w:p>
    <w:p w14:paraId="132AC522" w14:textId="77777777" w:rsidR="0064116F" w:rsidRPr="00112ED5" w:rsidRDefault="0064116F" w:rsidP="00314352">
      <w:pPr>
        <w:pStyle w:val="NormalWeb"/>
        <w:ind w:left="1440"/>
        <w:jc w:val="both"/>
        <w:rPr>
          <w:sz w:val="16"/>
          <w:lang w:val="en"/>
        </w:rPr>
      </w:pPr>
    </w:p>
    <w:p w14:paraId="6AD95B40" w14:textId="77777777" w:rsidR="0064116F" w:rsidRPr="00112ED5" w:rsidRDefault="0064116F" w:rsidP="00314352">
      <w:pPr>
        <w:pStyle w:val="NormalWeb"/>
        <w:ind w:left="1440"/>
        <w:jc w:val="both"/>
        <w:rPr>
          <w:sz w:val="22"/>
          <w:lang w:val="en"/>
        </w:rPr>
      </w:pPr>
      <w:r w:rsidRPr="00112ED5">
        <w:rPr>
          <w:sz w:val="22"/>
          <w:lang w:val="en"/>
        </w:rPr>
        <w:t>(1) The training of personnel.</w:t>
      </w:r>
    </w:p>
    <w:p w14:paraId="2F8EA568" w14:textId="77777777" w:rsidR="0064116F" w:rsidRPr="00112ED5" w:rsidRDefault="0064116F" w:rsidP="00314352">
      <w:pPr>
        <w:pStyle w:val="NormalWeb"/>
        <w:ind w:left="1440"/>
        <w:jc w:val="both"/>
        <w:rPr>
          <w:sz w:val="16"/>
          <w:lang w:val="en"/>
        </w:rPr>
      </w:pPr>
    </w:p>
    <w:p w14:paraId="0E6C43B4" w14:textId="77777777" w:rsidR="0064116F" w:rsidRPr="00112ED5" w:rsidRDefault="0064116F" w:rsidP="00314352">
      <w:pPr>
        <w:pStyle w:val="NormalWeb"/>
        <w:ind w:left="1440"/>
        <w:jc w:val="both"/>
        <w:rPr>
          <w:sz w:val="22"/>
          <w:lang w:val="en"/>
        </w:rPr>
      </w:pPr>
      <w:r w:rsidRPr="00112ED5">
        <w:rPr>
          <w:sz w:val="22"/>
          <w:lang w:val="en"/>
        </w:rPr>
        <w:t xml:space="preserve">(2) The inspection and testing of electronic parts, including criteria for acceptance and rejection. Tests and inspections shall be performed in accordance with accepted </w:t>
      </w:r>
    </w:p>
    <w:p w14:paraId="6A6DF75A" w14:textId="77777777" w:rsidR="0064116F" w:rsidRPr="00112ED5" w:rsidRDefault="0064116F" w:rsidP="00314352">
      <w:pPr>
        <w:pStyle w:val="NormalWeb"/>
        <w:ind w:left="1440"/>
        <w:jc w:val="both"/>
        <w:rPr>
          <w:sz w:val="22"/>
          <w:lang w:val="en"/>
        </w:rPr>
      </w:pPr>
      <w:r w:rsidRPr="00112ED5">
        <w:rPr>
          <w:sz w:val="22"/>
          <w:lang w:val="en"/>
        </w:rPr>
        <w:t>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(e.g., human safety, mission success) where such consequences are made known to the Contractor.</w:t>
      </w:r>
    </w:p>
    <w:p w14:paraId="17B722EC" w14:textId="77777777" w:rsidR="0064116F" w:rsidRPr="00112ED5" w:rsidRDefault="0064116F" w:rsidP="00314352">
      <w:pPr>
        <w:pStyle w:val="NormalWeb"/>
        <w:ind w:left="1440"/>
        <w:jc w:val="both"/>
        <w:rPr>
          <w:sz w:val="16"/>
          <w:lang w:val="en"/>
        </w:rPr>
      </w:pPr>
    </w:p>
    <w:p w14:paraId="67C36870" w14:textId="77777777" w:rsidR="0064116F" w:rsidRPr="00112ED5" w:rsidRDefault="0064116F" w:rsidP="00314352">
      <w:pPr>
        <w:pStyle w:val="NormalWeb"/>
        <w:ind w:left="1440"/>
        <w:jc w:val="both"/>
        <w:rPr>
          <w:sz w:val="22"/>
          <w:lang w:val="en"/>
        </w:rPr>
      </w:pPr>
      <w:r w:rsidRPr="00112ED5">
        <w:rPr>
          <w:sz w:val="22"/>
          <w:lang w:val="en"/>
        </w:rPr>
        <w:t>(3) Processes to abolish counterfeit parts proliferation.</w:t>
      </w:r>
    </w:p>
    <w:p w14:paraId="4E8A6D13" w14:textId="77777777" w:rsidR="0064116F" w:rsidRPr="00C17892" w:rsidRDefault="0064116F" w:rsidP="00314352">
      <w:pPr>
        <w:pStyle w:val="NormalWeb"/>
        <w:ind w:left="1440"/>
        <w:jc w:val="both"/>
        <w:rPr>
          <w:sz w:val="16"/>
          <w:lang w:val="en"/>
        </w:rPr>
      </w:pPr>
    </w:p>
    <w:p w14:paraId="2F874A52" w14:textId="77777777" w:rsidR="0064116F" w:rsidRPr="00112ED5" w:rsidRDefault="0064116F" w:rsidP="00112ED5">
      <w:pPr>
        <w:pStyle w:val="NormalWeb"/>
        <w:ind w:left="1440"/>
        <w:rPr>
          <w:sz w:val="22"/>
          <w:lang w:val="en"/>
        </w:rPr>
      </w:pPr>
      <w:r w:rsidRPr="00112ED5">
        <w:rPr>
          <w:sz w:val="22"/>
          <w:lang w:val="en"/>
        </w:rP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hyperlink r:id="rId26" w:anchor="252.246-7008" w:tgtFrame="_parent" w:history="1">
        <w:r w:rsidRPr="00112ED5">
          <w:rPr>
            <w:sz w:val="22"/>
          </w:rPr>
          <w:t>252.246-7008</w:t>
        </w:r>
      </w:hyperlink>
      <w:r w:rsidRPr="00112ED5">
        <w:rPr>
          <w:sz w:val="22"/>
          <w:lang w:val="en"/>
        </w:rPr>
        <w:t>, Sources of Electronic Parts (also see paragraph (c)(2) of this clause).</w:t>
      </w:r>
    </w:p>
    <w:p w14:paraId="743AEC26" w14:textId="77777777" w:rsidR="0064116F" w:rsidRPr="00112ED5" w:rsidRDefault="0064116F" w:rsidP="00112ED5">
      <w:pPr>
        <w:pStyle w:val="NormalWeb"/>
        <w:ind w:left="1440"/>
        <w:rPr>
          <w:sz w:val="16"/>
          <w:lang w:val="en"/>
        </w:rPr>
      </w:pPr>
    </w:p>
    <w:p w14:paraId="13826F22" w14:textId="77777777" w:rsidR="0064116F" w:rsidRPr="00112ED5" w:rsidRDefault="0064116F" w:rsidP="00112ED5">
      <w:pPr>
        <w:pStyle w:val="NormalWeb"/>
        <w:ind w:left="1440"/>
        <w:rPr>
          <w:sz w:val="22"/>
          <w:lang w:val="en"/>
        </w:rPr>
      </w:pPr>
      <w:r w:rsidRPr="00112ED5">
        <w:rPr>
          <w:sz w:val="22"/>
          <w:lang w:val="en"/>
        </w:rPr>
        <w:t xml:space="preserve">(5) Use of suppliers in accordance with the clause at </w:t>
      </w:r>
      <w:hyperlink r:id="rId27" w:anchor="252.246-7008" w:tgtFrame="_parent" w:history="1">
        <w:r w:rsidRPr="00112ED5">
          <w:rPr>
            <w:sz w:val="22"/>
          </w:rPr>
          <w:t>252.246-7008</w:t>
        </w:r>
      </w:hyperlink>
      <w:r w:rsidRPr="00112ED5">
        <w:rPr>
          <w:sz w:val="22"/>
          <w:lang w:val="en"/>
        </w:rPr>
        <w:t>.</w:t>
      </w:r>
    </w:p>
    <w:p w14:paraId="0DEE329D" w14:textId="77777777" w:rsidR="0064116F" w:rsidRPr="00112ED5" w:rsidRDefault="0064116F" w:rsidP="00112ED5">
      <w:pPr>
        <w:pStyle w:val="NormalWeb"/>
        <w:ind w:left="1440"/>
        <w:rPr>
          <w:sz w:val="16"/>
          <w:lang w:val="en"/>
        </w:rPr>
      </w:pPr>
    </w:p>
    <w:p w14:paraId="06185A8D" w14:textId="77777777" w:rsidR="0064116F" w:rsidRPr="00112ED5" w:rsidRDefault="0064116F" w:rsidP="00112ED5">
      <w:pPr>
        <w:pStyle w:val="NormalWeb"/>
        <w:ind w:left="1440"/>
        <w:rPr>
          <w:sz w:val="22"/>
          <w:lang w:val="en"/>
        </w:rPr>
      </w:pPr>
      <w:r w:rsidRPr="00112ED5">
        <w:rPr>
          <w:sz w:val="22"/>
          <w:lang w:val="en"/>
        </w:rP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14:paraId="6F567876" w14:textId="77777777" w:rsidR="0064116F" w:rsidRPr="00112ED5" w:rsidRDefault="0064116F" w:rsidP="00112ED5">
      <w:pPr>
        <w:pStyle w:val="NormalWeb"/>
        <w:ind w:left="1440"/>
        <w:rPr>
          <w:sz w:val="14"/>
          <w:lang w:val="en"/>
        </w:rPr>
      </w:pPr>
    </w:p>
    <w:p w14:paraId="63582B45" w14:textId="77777777" w:rsidR="0064116F" w:rsidRPr="00112ED5" w:rsidRDefault="0064116F" w:rsidP="00112ED5">
      <w:pPr>
        <w:pStyle w:val="NormalWeb"/>
        <w:ind w:left="1440"/>
        <w:rPr>
          <w:sz w:val="22"/>
          <w:lang w:val="en"/>
        </w:rPr>
      </w:pPr>
      <w:r w:rsidRPr="00112ED5">
        <w:rPr>
          <w:sz w:val="22"/>
          <w:lang w:val="en"/>
        </w:rPr>
        <w:t>(7) Methodologies to identify suspect counterfeit parts and to rapidly determine if a suspect counterfeit part is, in fact, counterfeit.</w:t>
      </w:r>
    </w:p>
    <w:p w14:paraId="4880DF31" w14:textId="77777777" w:rsidR="0064116F" w:rsidRPr="00112ED5" w:rsidRDefault="0064116F" w:rsidP="00112ED5">
      <w:pPr>
        <w:pStyle w:val="NormalWeb"/>
        <w:ind w:left="1440"/>
        <w:rPr>
          <w:sz w:val="16"/>
          <w:lang w:val="en"/>
        </w:rPr>
      </w:pPr>
    </w:p>
    <w:p w14:paraId="12FF2E93" w14:textId="0A104093" w:rsidR="0064116F" w:rsidRPr="00112ED5" w:rsidRDefault="0064116F" w:rsidP="00112ED5">
      <w:pPr>
        <w:pStyle w:val="NormalWeb"/>
        <w:ind w:left="1440"/>
        <w:rPr>
          <w:sz w:val="22"/>
          <w:lang w:val="en"/>
        </w:rPr>
      </w:pPr>
      <w:r w:rsidRPr="00112ED5">
        <w:rPr>
          <w:sz w:val="22"/>
          <w:lang w:val="en"/>
        </w:rPr>
        <w:t>(8) Design, operation, and maintenance of systems to detect and avoid counterfeit electronic parts and suspect counterfeit electronic parts. The Contractor may elect to use current Government</w:t>
      </w:r>
      <w:r w:rsidR="00F25499" w:rsidRPr="00112ED5">
        <w:rPr>
          <w:sz w:val="22"/>
          <w:lang w:val="en"/>
        </w:rPr>
        <w:t xml:space="preserve"> </w:t>
      </w:r>
      <w:r w:rsidRPr="00112ED5">
        <w:rPr>
          <w:sz w:val="22"/>
          <w:lang w:val="en"/>
        </w:rPr>
        <w:t>- or industry</w:t>
      </w:r>
      <w:r w:rsidR="00F25499" w:rsidRPr="00112ED5">
        <w:rPr>
          <w:sz w:val="22"/>
          <w:lang w:val="en"/>
        </w:rPr>
        <w:t xml:space="preserve"> </w:t>
      </w:r>
      <w:r w:rsidRPr="00112ED5">
        <w:rPr>
          <w:sz w:val="22"/>
          <w:lang w:val="en"/>
        </w:rPr>
        <w:t>-</w:t>
      </w:r>
      <w:r w:rsidR="00F25499" w:rsidRPr="00112ED5">
        <w:rPr>
          <w:sz w:val="22"/>
          <w:lang w:val="en"/>
        </w:rPr>
        <w:t xml:space="preserve"> </w:t>
      </w:r>
      <w:r w:rsidRPr="00112ED5">
        <w:rPr>
          <w:sz w:val="22"/>
          <w:lang w:val="en"/>
        </w:rPr>
        <w:t>recognized standards to meet this requirement.</w:t>
      </w:r>
    </w:p>
    <w:p w14:paraId="62AA73B9" w14:textId="77777777" w:rsidR="0064116F" w:rsidRPr="00112ED5" w:rsidRDefault="0064116F" w:rsidP="00112ED5">
      <w:pPr>
        <w:pStyle w:val="NormalWeb"/>
        <w:ind w:left="1440"/>
        <w:rPr>
          <w:sz w:val="16"/>
          <w:lang w:val="en"/>
        </w:rPr>
      </w:pPr>
    </w:p>
    <w:p w14:paraId="4026747F" w14:textId="77777777" w:rsidR="0064116F" w:rsidRPr="00112ED5" w:rsidRDefault="0064116F" w:rsidP="00112ED5">
      <w:pPr>
        <w:pStyle w:val="NormalWeb"/>
        <w:ind w:left="1440"/>
        <w:rPr>
          <w:sz w:val="22"/>
          <w:lang w:val="en"/>
        </w:rPr>
      </w:pPr>
      <w:r w:rsidRPr="00112ED5">
        <w:rPr>
          <w:sz w:val="22"/>
          <w:lang w:val="en"/>
        </w:rP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14:paraId="1E500262" w14:textId="77777777" w:rsidR="0064116F" w:rsidRPr="00112ED5" w:rsidRDefault="0064116F" w:rsidP="00112ED5">
      <w:pPr>
        <w:pStyle w:val="NormalWeb"/>
        <w:ind w:left="1440"/>
        <w:rPr>
          <w:sz w:val="16"/>
          <w:lang w:val="en"/>
        </w:rPr>
      </w:pPr>
    </w:p>
    <w:p w14:paraId="7E781FB2" w14:textId="77777777" w:rsidR="0064116F" w:rsidRPr="00112ED5" w:rsidRDefault="0064116F" w:rsidP="00112ED5">
      <w:pPr>
        <w:pStyle w:val="NormalWeb"/>
        <w:ind w:left="1440"/>
        <w:rPr>
          <w:sz w:val="22"/>
          <w:lang w:val="en"/>
        </w:rPr>
      </w:pPr>
      <w:r w:rsidRPr="00112ED5">
        <w:rPr>
          <w:sz w:val="22"/>
          <w:lang w:val="en"/>
        </w:rP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14:paraId="6164F569" w14:textId="77777777" w:rsidR="0064116F" w:rsidRPr="00112ED5" w:rsidRDefault="0064116F" w:rsidP="00112ED5">
      <w:pPr>
        <w:pStyle w:val="NormalWeb"/>
        <w:ind w:left="1440"/>
        <w:rPr>
          <w:sz w:val="16"/>
          <w:lang w:val="en"/>
        </w:rPr>
      </w:pPr>
    </w:p>
    <w:p w14:paraId="79279FD2" w14:textId="77777777" w:rsidR="0064116F" w:rsidRPr="00112ED5" w:rsidRDefault="0064116F" w:rsidP="00112ED5">
      <w:pPr>
        <w:pStyle w:val="NormalWeb"/>
        <w:ind w:left="1440"/>
        <w:rPr>
          <w:sz w:val="22"/>
          <w:lang w:val="en"/>
        </w:rPr>
      </w:pPr>
      <w:r w:rsidRPr="00112ED5">
        <w:rPr>
          <w:sz w:val="22"/>
          <w:lang w:val="en"/>
        </w:rPr>
        <w:t>(11) Process for screening GIDEP reports and other credible sources of counterfeiting information to avoid the purchase or use of counterfeit electronic parts.</w:t>
      </w:r>
    </w:p>
    <w:p w14:paraId="002B43F6" w14:textId="77777777" w:rsidR="0064116F" w:rsidRPr="00112ED5" w:rsidRDefault="0064116F" w:rsidP="00112ED5">
      <w:pPr>
        <w:pStyle w:val="NormalWeb"/>
        <w:ind w:left="1440"/>
        <w:rPr>
          <w:sz w:val="16"/>
          <w:lang w:val="en"/>
        </w:rPr>
      </w:pPr>
    </w:p>
    <w:p w14:paraId="16DAF3D6" w14:textId="77777777" w:rsidR="0064116F" w:rsidRPr="00112ED5" w:rsidRDefault="0064116F" w:rsidP="00112ED5">
      <w:pPr>
        <w:pStyle w:val="NormalWeb"/>
        <w:ind w:left="1440"/>
        <w:rPr>
          <w:sz w:val="22"/>
          <w:lang w:val="en"/>
        </w:rPr>
      </w:pPr>
      <w:r w:rsidRPr="00112ED5">
        <w:rPr>
          <w:sz w:val="22"/>
          <w:lang w:val="en"/>
        </w:rPr>
        <w:t>(12) Control of obsolete electronic parts in order to maximize the availability and use of authentic, originally designed, and qualified electronic parts throughout the product’s life cycle.</w:t>
      </w:r>
    </w:p>
    <w:p w14:paraId="68C90673" w14:textId="77777777" w:rsidR="0064116F" w:rsidRPr="00112ED5" w:rsidRDefault="0064116F" w:rsidP="00112ED5">
      <w:pPr>
        <w:pStyle w:val="NormalWeb"/>
        <w:ind w:left="720"/>
        <w:rPr>
          <w:sz w:val="16"/>
          <w:lang w:val="en"/>
        </w:rPr>
      </w:pPr>
    </w:p>
    <w:p w14:paraId="03094A58" w14:textId="50648B44" w:rsidR="0064116F" w:rsidRPr="00753E23" w:rsidRDefault="00785A41" w:rsidP="00112ED5">
      <w:pPr>
        <w:pStyle w:val="NormalWeb"/>
        <w:ind w:left="1440" w:hanging="720"/>
        <w:rPr>
          <w:lang w:val="en"/>
        </w:rPr>
      </w:pPr>
      <w:r w:rsidRPr="00112ED5">
        <w:rPr>
          <w:sz w:val="22"/>
          <w:lang w:val="en"/>
        </w:rPr>
        <w:t>(d)</w:t>
      </w:r>
      <w:r w:rsidRPr="00112ED5">
        <w:rPr>
          <w:sz w:val="22"/>
          <w:lang w:val="en"/>
        </w:rPr>
        <w:tab/>
      </w:r>
      <w:r w:rsidR="0064116F" w:rsidRPr="00112ED5">
        <w:rPr>
          <w:sz w:val="22"/>
          <w:lang w:val="en"/>
        </w:rPr>
        <w:t xml:space="preserve">Government review and evaluation of the Contractor’s policies and procedures will be accomplished as part of the evaluation of the Contractor’s purchasing system in accordance with </w:t>
      </w:r>
      <w:hyperlink r:id="rId28" w:anchor="252.244-7001" w:tgtFrame="_parent" w:history="1">
        <w:r w:rsidR="0064116F" w:rsidRPr="00112ED5">
          <w:rPr>
            <w:sz w:val="22"/>
          </w:rPr>
          <w:t>252.244-7001</w:t>
        </w:r>
      </w:hyperlink>
      <w:r w:rsidR="0064116F" w:rsidRPr="00112ED5">
        <w:rPr>
          <w:sz w:val="22"/>
          <w:lang w:val="en"/>
        </w:rPr>
        <w:t>, Contractor Purchasing System Administration--Basic, or Contractor Purchasing System Administration--Alternate I.</w:t>
      </w:r>
    </w:p>
    <w:p w14:paraId="1BB8ABDD" w14:textId="77777777" w:rsidR="00785A41" w:rsidRPr="00D047E3" w:rsidRDefault="00785A41" w:rsidP="00314352">
      <w:pPr>
        <w:pStyle w:val="NormalWeb"/>
        <w:ind w:left="720"/>
        <w:jc w:val="both"/>
        <w:rPr>
          <w:sz w:val="16"/>
          <w:lang w:val="en"/>
        </w:rPr>
      </w:pPr>
    </w:p>
    <w:p w14:paraId="1675D27C" w14:textId="4661DF8D" w:rsidR="0064116F" w:rsidRPr="00753E23" w:rsidRDefault="00785A41" w:rsidP="00112ED5">
      <w:pPr>
        <w:pStyle w:val="NormalWeb"/>
        <w:ind w:left="1440" w:hanging="720"/>
        <w:rPr>
          <w:lang w:val="en"/>
        </w:rPr>
      </w:pPr>
      <w:r w:rsidRPr="00112ED5">
        <w:rPr>
          <w:sz w:val="22"/>
          <w:lang w:val="en"/>
        </w:rPr>
        <w:t>(e)</w:t>
      </w:r>
      <w:r w:rsidRPr="00112ED5">
        <w:rPr>
          <w:sz w:val="22"/>
          <w:lang w:val="en"/>
        </w:rPr>
        <w:tab/>
      </w:r>
      <w:r w:rsidR="0064116F" w:rsidRPr="00112ED5">
        <w:rPr>
          <w:sz w:val="22"/>
          <w:lang w:val="en"/>
        </w:rPr>
        <w:t>The Contractor shall include the substance of this clause, excluding the introductory text and including only paragraphs (a) through (e), in subcontracts, including subcontracts for commercial items, for electronic parts or assemblies containing electronic parts</w:t>
      </w:r>
      <w:r w:rsidR="0064116F" w:rsidRPr="00753E23">
        <w:rPr>
          <w:lang w:val="en"/>
        </w:rPr>
        <w:t>.</w:t>
      </w:r>
    </w:p>
    <w:p w14:paraId="0AD364FA" w14:textId="77777777" w:rsidR="00003AE0" w:rsidRPr="00BC4002" w:rsidRDefault="00003AE0" w:rsidP="00314352">
      <w:pPr>
        <w:widowControl w:val="0"/>
        <w:tabs>
          <w:tab w:val="left" w:pos="720"/>
          <w:tab w:val="left" w:pos="1440"/>
          <w:tab w:val="left" w:pos="3960"/>
          <w:tab w:val="left" w:pos="5760"/>
          <w:tab w:val="left" w:pos="6480"/>
          <w:tab w:val="left" w:pos="7200"/>
          <w:tab w:val="left" w:pos="7920"/>
          <w:tab w:val="left" w:pos="8640"/>
          <w:tab w:val="left" w:pos="9360"/>
          <w:tab w:val="left" w:pos="10080"/>
        </w:tabs>
        <w:ind w:left="720" w:hanging="720"/>
        <w:jc w:val="both"/>
        <w:rPr>
          <w:sz w:val="16"/>
          <w:szCs w:val="22"/>
        </w:rPr>
      </w:pPr>
    </w:p>
    <w:p w14:paraId="503D09DC" w14:textId="37BD1B74" w:rsidR="00F77442" w:rsidRPr="00753E23" w:rsidRDefault="00F77442" w:rsidP="00112ED5">
      <w:pPr>
        <w:autoSpaceDE w:val="0"/>
        <w:autoSpaceDN w:val="0"/>
        <w:adjustRightInd w:val="0"/>
        <w:ind w:firstLine="360"/>
        <w:rPr>
          <w:rFonts w:eastAsiaTheme="minorHAnsi"/>
          <w:sz w:val="22"/>
          <w:szCs w:val="22"/>
        </w:rPr>
      </w:pPr>
      <w:r w:rsidRPr="00753E23">
        <w:rPr>
          <w:rFonts w:eastAsiaTheme="minorHAnsi"/>
          <w:sz w:val="22"/>
          <w:szCs w:val="22"/>
        </w:rPr>
        <w:fldChar w:fldCharType="begin">
          <w:ffData>
            <w:name w:val="Check2"/>
            <w:enabled/>
            <w:calcOnExit w:val="0"/>
            <w:checkBox>
              <w:sizeAuto/>
              <w:default w:val="0"/>
            </w:checkBox>
          </w:ffData>
        </w:fldChar>
      </w:r>
      <w:r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Pr="00753E23">
        <w:rPr>
          <w:rFonts w:eastAsiaTheme="minorHAnsi"/>
          <w:sz w:val="22"/>
          <w:szCs w:val="22"/>
        </w:rPr>
        <w:fldChar w:fldCharType="end"/>
      </w:r>
      <w:r w:rsidRPr="00753E23">
        <w:rPr>
          <w:rFonts w:eastAsiaTheme="minorHAnsi"/>
          <w:sz w:val="22"/>
          <w:szCs w:val="22"/>
        </w:rPr>
        <w:t xml:space="preserve"> The Offeror acknowledges and certifies compliance with the foregoing.  </w:t>
      </w:r>
    </w:p>
    <w:p w14:paraId="6AD5759A" w14:textId="77777777" w:rsidR="00003AE0" w:rsidRPr="00D047E3" w:rsidRDefault="00003AE0" w:rsidP="00112ED5">
      <w:pPr>
        <w:widowControl w:val="0"/>
        <w:tabs>
          <w:tab w:val="left" w:pos="720"/>
          <w:tab w:val="left" w:pos="1440"/>
          <w:tab w:val="left" w:pos="3960"/>
          <w:tab w:val="left" w:pos="5760"/>
          <w:tab w:val="left" w:pos="6480"/>
          <w:tab w:val="left" w:pos="7200"/>
          <w:tab w:val="left" w:pos="7920"/>
          <w:tab w:val="left" w:pos="8640"/>
          <w:tab w:val="left" w:pos="9360"/>
          <w:tab w:val="left" w:pos="10080"/>
        </w:tabs>
        <w:ind w:left="720" w:hanging="720"/>
        <w:rPr>
          <w:sz w:val="16"/>
          <w:szCs w:val="22"/>
        </w:rPr>
      </w:pPr>
    </w:p>
    <w:p w14:paraId="23BC0884" w14:textId="72175063" w:rsidR="004F20DC" w:rsidRPr="004F20DC" w:rsidRDefault="004F20DC" w:rsidP="00112ED5">
      <w:pPr>
        <w:pStyle w:val="Default"/>
        <w:tabs>
          <w:tab w:val="left" w:pos="360"/>
          <w:tab w:val="left" w:pos="720"/>
          <w:tab w:val="left" w:pos="1440"/>
          <w:tab w:val="left" w:pos="2160"/>
          <w:tab w:val="left" w:pos="2880"/>
        </w:tabs>
        <w:ind w:left="720" w:hanging="720"/>
        <w:rPr>
          <w:rFonts w:ascii="Times New Roman" w:hAnsi="Times New Roman" w:cs="Times New Roman"/>
          <w:b/>
          <w:bCs/>
          <w:sz w:val="22"/>
          <w:szCs w:val="22"/>
        </w:rPr>
      </w:pPr>
      <w:r w:rsidRPr="00753E23">
        <w:rPr>
          <w:rFonts w:ascii="Times New Roman" w:hAnsi="Times New Roman" w:cs="Times New Roman"/>
          <w:b/>
          <w:bCs/>
          <w:sz w:val="22"/>
          <w:szCs w:val="22"/>
        </w:rPr>
        <w:t>1</w:t>
      </w:r>
      <w:r>
        <w:rPr>
          <w:rFonts w:ascii="Times New Roman" w:hAnsi="Times New Roman" w:cs="Times New Roman"/>
          <w:b/>
          <w:bCs/>
          <w:sz w:val="22"/>
          <w:szCs w:val="22"/>
        </w:rPr>
        <w:t>3</w:t>
      </w:r>
      <w:r w:rsidRPr="00753E23">
        <w:rPr>
          <w:rFonts w:ascii="Times New Roman" w:hAnsi="Times New Roman" w:cs="Times New Roman"/>
          <w:b/>
          <w:bCs/>
          <w:sz w:val="22"/>
          <w:szCs w:val="22"/>
        </w:rPr>
        <w:t>.</w:t>
      </w:r>
      <w:r w:rsidRPr="00753E23">
        <w:rPr>
          <w:rFonts w:ascii="Times New Roman" w:hAnsi="Times New Roman" w:cs="Times New Roman"/>
          <w:b/>
          <w:bCs/>
          <w:sz w:val="22"/>
          <w:szCs w:val="22"/>
        </w:rPr>
        <w:tab/>
      </w:r>
      <w:r w:rsidR="00B57043">
        <w:rPr>
          <w:rFonts w:ascii="Times New Roman" w:hAnsi="Times New Roman" w:cs="Times New Roman"/>
          <w:b/>
          <w:bCs/>
          <w:sz w:val="22"/>
          <w:szCs w:val="22"/>
        </w:rPr>
        <w:tab/>
      </w:r>
      <w:r w:rsidRPr="00753E23">
        <w:rPr>
          <w:rFonts w:ascii="Times New Roman" w:hAnsi="Times New Roman" w:cs="Times New Roman"/>
          <w:b/>
          <w:bCs/>
          <w:sz w:val="22"/>
          <w:szCs w:val="22"/>
        </w:rPr>
        <w:t xml:space="preserve">DFARS </w:t>
      </w:r>
      <w:r w:rsidRPr="004F20DC">
        <w:rPr>
          <w:rFonts w:ascii="Times New Roman" w:hAnsi="Times New Roman" w:cs="Times New Roman"/>
          <w:b/>
          <w:bCs/>
          <w:sz w:val="22"/>
          <w:szCs w:val="22"/>
        </w:rPr>
        <w:t>252-204-7012</w:t>
      </w:r>
      <w:r w:rsidRPr="00753E23">
        <w:rPr>
          <w:rFonts w:ascii="Times New Roman" w:hAnsi="Times New Roman" w:cs="Times New Roman"/>
          <w:b/>
          <w:bCs/>
          <w:sz w:val="22"/>
          <w:szCs w:val="22"/>
        </w:rPr>
        <w:t xml:space="preserve">:  </w:t>
      </w:r>
      <w:r w:rsidRPr="004F20DC">
        <w:rPr>
          <w:rFonts w:ascii="Times New Roman" w:hAnsi="Times New Roman" w:cs="Times New Roman"/>
          <w:b/>
          <w:bCs/>
          <w:sz w:val="22"/>
          <w:szCs w:val="22"/>
        </w:rPr>
        <w:t>SAFEGUARDING COVERED DEFENSE INFORMATION AND CYBER INCIDENT REPORTING (OCT 2016)</w:t>
      </w:r>
    </w:p>
    <w:p w14:paraId="7EBBD5C2" w14:textId="373686E8" w:rsidR="004F20DC" w:rsidRPr="00D047E3" w:rsidRDefault="004F20DC" w:rsidP="004F20DC">
      <w:pPr>
        <w:pStyle w:val="Default"/>
        <w:tabs>
          <w:tab w:val="left" w:pos="360"/>
          <w:tab w:val="left" w:pos="720"/>
          <w:tab w:val="left" w:pos="1440"/>
          <w:tab w:val="left" w:pos="2160"/>
          <w:tab w:val="left" w:pos="2880"/>
        </w:tabs>
        <w:jc w:val="both"/>
        <w:rPr>
          <w:rFonts w:ascii="Times New Roman" w:hAnsi="Times New Roman" w:cs="Times New Roman"/>
          <w:b/>
          <w:bCs/>
          <w:sz w:val="16"/>
          <w:szCs w:val="22"/>
        </w:rPr>
      </w:pPr>
      <w:bookmarkStart w:id="67" w:name="_GoBack"/>
      <w:bookmarkEnd w:id="67"/>
    </w:p>
    <w:p w14:paraId="0D738980" w14:textId="77777777" w:rsidR="00B57043" w:rsidRPr="00112ED5" w:rsidRDefault="00B57043" w:rsidP="00B57043">
      <w:pPr>
        <w:pStyle w:val="NormalWeb"/>
        <w:ind w:left="720"/>
        <w:rPr>
          <w:sz w:val="22"/>
          <w:lang w:val="en"/>
        </w:rPr>
      </w:pPr>
      <w:r w:rsidRPr="00112ED5">
        <w:rPr>
          <w:sz w:val="22"/>
          <w:lang w:val="en"/>
        </w:rPr>
        <w:t xml:space="preserve">(a) </w:t>
      </w:r>
      <w:r w:rsidRPr="00112ED5">
        <w:rPr>
          <w:i/>
          <w:iCs/>
          <w:sz w:val="22"/>
          <w:lang w:val="en"/>
        </w:rPr>
        <w:t>Definitions</w:t>
      </w:r>
      <w:r w:rsidRPr="00112ED5">
        <w:rPr>
          <w:sz w:val="22"/>
          <w:lang w:val="en"/>
        </w:rPr>
        <w:t>. As used in this clause—</w:t>
      </w:r>
    </w:p>
    <w:p w14:paraId="246EA03C" w14:textId="77777777" w:rsidR="00B57043" w:rsidRPr="00112ED5" w:rsidRDefault="00B57043" w:rsidP="00B57043">
      <w:pPr>
        <w:pStyle w:val="NormalWeb"/>
        <w:ind w:left="720"/>
        <w:rPr>
          <w:sz w:val="22"/>
          <w:lang w:val="en"/>
        </w:rPr>
      </w:pPr>
      <w:r w:rsidRPr="00112ED5">
        <w:rPr>
          <w:sz w:val="22"/>
          <w:lang w:val="en"/>
        </w:rPr>
        <w:t>“Adequate security” means protective measures that are commensurate with the consequences and probability of loss, misuse, or unauthorized access to, or modification of information.</w:t>
      </w:r>
    </w:p>
    <w:p w14:paraId="4305E222" w14:textId="0A05CFF0" w:rsidR="00B57043" w:rsidRPr="00112ED5" w:rsidRDefault="00B57043" w:rsidP="00B57043">
      <w:pPr>
        <w:pStyle w:val="NormalWeb"/>
        <w:ind w:left="720"/>
        <w:rPr>
          <w:sz w:val="22"/>
          <w:lang w:val="en"/>
        </w:rPr>
      </w:pPr>
      <w:r w:rsidRPr="00112ED5">
        <w:rPr>
          <w:sz w:val="22"/>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1C06EE90" w14:textId="77777777" w:rsidR="00B57043" w:rsidRPr="00112ED5" w:rsidRDefault="00B57043" w:rsidP="00B57043">
      <w:pPr>
        <w:pStyle w:val="NormalWeb"/>
        <w:ind w:left="720"/>
        <w:rPr>
          <w:sz w:val="16"/>
          <w:lang w:val="en"/>
        </w:rPr>
      </w:pPr>
    </w:p>
    <w:p w14:paraId="53C0FF01" w14:textId="77777777" w:rsidR="00B57043" w:rsidRPr="00112ED5" w:rsidRDefault="00B57043" w:rsidP="00B57043">
      <w:pPr>
        <w:pStyle w:val="NormalWeb"/>
        <w:ind w:left="720"/>
        <w:rPr>
          <w:sz w:val="22"/>
          <w:lang w:val="en"/>
        </w:rPr>
      </w:pPr>
      <w:r w:rsidRPr="00112ED5">
        <w:rPr>
          <w:sz w:val="22"/>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04743AD3" w14:textId="77777777" w:rsidR="00B57043" w:rsidRPr="00D047E3" w:rsidRDefault="00B57043" w:rsidP="00B57043">
      <w:pPr>
        <w:pStyle w:val="NormalWeb"/>
        <w:ind w:left="720"/>
        <w:rPr>
          <w:sz w:val="16"/>
          <w:lang w:val="en"/>
        </w:rPr>
      </w:pPr>
    </w:p>
    <w:p w14:paraId="2E039C3C" w14:textId="3AB9C981" w:rsidR="00B57043" w:rsidRPr="00112ED5" w:rsidRDefault="00B57043" w:rsidP="00B57043">
      <w:pPr>
        <w:pStyle w:val="NormalWeb"/>
        <w:ind w:left="720"/>
        <w:rPr>
          <w:sz w:val="22"/>
          <w:szCs w:val="22"/>
          <w:lang w:val="en"/>
        </w:rPr>
      </w:pPr>
      <w:r>
        <w:rPr>
          <w:lang w:val="en"/>
        </w:rPr>
        <w:t xml:space="preserve">“Controlled technical information” means technical information with military or space application that is subject to controls on the access, use, reproduction, modification, </w:t>
      </w:r>
      <w:r w:rsidRPr="00112ED5">
        <w:rPr>
          <w:sz w:val="22"/>
          <w:lang w:val="en"/>
        </w:rPr>
        <w:t xml:space="preserve">performance, </w:t>
      </w:r>
      <w:r w:rsidRPr="00112ED5">
        <w:rPr>
          <w:sz w:val="22"/>
          <w:szCs w:val="22"/>
          <w:lang w:val="en"/>
        </w:rPr>
        <w:t>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5B8D7F97" w14:textId="77777777" w:rsidR="00B57043" w:rsidRPr="00112ED5" w:rsidRDefault="00B57043" w:rsidP="00B57043">
      <w:pPr>
        <w:pStyle w:val="NormalWeb"/>
        <w:ind w:left="720"/>
        <w:rPr>
          <w:sz w:val="22"/>
          <w:szCs w:val="22"/>
          <w:lang w:val="en"/>
        </w:rPr>
      </w:pPr>
      <w:r w:rsidRPr="00112ED5">
        <w:rPr>
          <w:sz w:val="22"/>
          <w:szCs w:val="22"/>
          <w:lang w:val="en"/>
        </w:rPr>
        <w:t>“Covered contractor information system” means an unclassified information system</w:t>
      </w:r>
    </w:p>
    <w:p w14:paraId="5E649CDE" w14:textId="77777777" w:rsidR="00B57043" w:rsidRPr="00112ED5" w:rsidRDefault="00B57043" w:rsidP="00B57043">
      <w:pPr>
        <w:pStyle w:val="NormalWeb"/>
        <w:ind w:left="720"/>
        <w:rPr>
          <w:sz w:val="22"/>
          <w:szCs w:val="22"/>
          <w:lang w:val="en"/>
        </w:rPr>
      </w:pPr>
      <w:r w:rsidRPr="00112ED5">
        <w:rPr>
          <w:sz w:val="22"/>
          <w:szCs w:val="22"/>
          <w:lang w:val="en"/>
        </w:rPr>
        <w:t>that is owned, or operated by or for, a contractor and that processes, stores, or transmits</w:t>
      </w:r>
    </w:p>
    <w:p w14:paraId="54E2E8C2" w14:textId="3DC2087E" w:rsidR="00B57043" w:rsidRPr="00112ED5" w:rsidRDefault="00B57043" w:rsidP="00B57043">
      <w:pPr>
        <w:pStyle w:val="NormalWeb"/>
        <w:ind w:left="720"/>
        <w:rPr>
          <w:sz w:val="22"/>
          <w:szCs w:val="22"/>
          <w:lang w:val="en"/>
        </w:rPr>
      </w:pPr>
      <w:r w:rsidRPr="00112ED5">
        <w:rPr>
          <w:sz w:val="22"/>
          <w:szCs w:val="22"/>
          <w:lang w:val="en"/>
        </w:rPr>
        <w:t>covered defense information.</w:t>
      </w:r>
    </w:p>
    <w:p w14:paraId="57CCAF86" w14:textId="77777777" w:rsidR="00B57043" w:rsidRPr="00112ED5" w:rsidRDefault="00B57043" w:rsidP="00B57043">
      <w:pPr>
        <w:pStyle w:val="NormalWeb"/>
        <w:ind w:left="720"/>
        <w:rPr>
          <w:sz w:val="16"/>
          <w:szCs w:val="22"/>
          <w:lang w:val="en"/>
        </w:rPr>
      </w:pPr>
    </w:p>
    <w:p w14:paraId="20083AD6" w14:textId="255765E5" w:rsidR="00B57043" w:rsidRPr="00112ED5" w:rsidRDefault="00B57043" w:rsidP="00B57043">
      <w:pPr>
        <w:pStyle w:val="NormalWeb"/>
        <w:ind w:left="720"/>
        <w:rPr>
          <w:sz w:val="22"/>
          <w:szCs w:val="22"/>
          <w:lang w:val="en"/>
        </w:rPr>
      </w:pPr>
      <w:r w:rsidRPr="00112ED5">
        <w:rPr>
          <w:sz w:val="22"/>
          <w:szCs w:val="22"/>
          <w:lang w:val="en"/>
        </w:rPr>
        <w:t xml:space="preserve">“Covered defense information” means unclassified controlled technical information or other information, as described in the Controlled Unclassified Information (CUI) Registry at </w:t>
      </w:r>
      <w:hyperlink r:id="rId29" w:tgtFrame="_parent" w:history="1">
        <w:r w:rsidRPr="00112ED5">
          <w:rPr>
            <w:rStyle w:val="Hyperlink"/>
            <w:sz w:val="22"/>
            <w:szCs w:val="22"/>
            <w:lang w:val="en"/>
          </w:rPr>
          <w:t>http://www.archives.gov/cui/registry/category-list.html</w:t>
        </w:r>
      </w:hyperlink>
      <w:r w:rsidRPr="00112ED5">
        <w:rPr>
          <w:sz w:val="22"/>
          <w:szCs w:val="22"/>
          <w:lang w:val="en"/>
        </w:rPr>
        <w:t>, that requires safeguarding or dissemination controls pursuant to and consistent with law, regulations, and Government wide policies, and is—</w:t>
      </w:r>
    </w:p>
    <w:p w14:paraId="0A117572" w14:textId="77777777" w:rsidR="00B57043" w:rsidRPr="00112ED5" w:rsidRDefault="00B57043" w:rsidP="00B57043">
      <w:pPr>
        <w:pStyle w:val="NormalWeb"/>
        <w:ind w:left="1440"/>
        <w:rPr>
          <w:sz w:val="16"/>
          <w:szCs w:val="22"/>
          <w:lang w:val="en"/>
        </w:rPr>
      </w:pPr>
    </w:p>
    <w:p w14:paraId="76C5EDD8" w14:textId="3CB515C8" w:rsidR="00B57043" w:rsidRPr="00112ED5" w:rsidRDefault="00B57043" w:rsidP="00B57043">
      <w:pPr>
        <w:pStyle w:val="NormalWeb"/>
        <w:ind w:left="1440"/>
        <w:rPr>
          <w:sz w:val="22"/>
          <w:szCs w:val="22"/>
          <w:lang w:val="en"/>
        </w:rPr>
      </w:pPr>
      <w:r w:rsidRPr="00112ED5">
        <w:rPr>
          <w:sz w:val="22"/>
          <w:szCs w:val="22"/>
          <w:lang w:val="en"/>
        </w:rPr>
        <w:t>(1) Marked or otherwise identified in the contract, task order, or delivery order and provided to the contractor by or on behalf of DoD in support of the performance of the contract; or</w:t>
      </w:r>
    </w:p>
    <w:p w14:paraId="598A111A" w14:textId="77777777" w:rsidR="00B57043" w:rsidRPr="00112ED5" w:rsidRDefault="00B57043" w:rsidP="00B57043">
      <w:pPr>
        <w:pStyle w:val="NormalWeb"/>
        <w:ind w:left="1440"/>
        <w:rPr>
          <w:sz w:val="16"/>
          <w:szCs w:val="22"/>
          <w:lang w:val="en"/>
        </w:rPr>
      </w:pPr>
    </w:p>
    <w:p w14:paraId="224269F6" w14:textId="48D61FAD" w:rsidR="00B57043" w:rsidRPr="00112ED5" w:rsidRDefault="00B57043" w:rsidP="00B57043">
      <w:pPr>
        <w:pStyle w:val="NormalWeb"/>
        <w:ind w:left="1440"/>
        <w:rPr>
          <w:sz w:val="22"/>
          <w:szCs w:val="22"/>
          <w:lang w:val="en"/>
        </w:rPr>
      </w:pPr>
      <w:r w:rsidRPr="00112ED5">
        <w:rPr>
          <w:sz w:val="22"/>
          <w:szCs w:val="22"/>
          <w:lang w:val="en"/>
        </w:rPr>
        <w:t>(2) Collected, developed, received, transmitted, used, or stored by or on behalf of the contractor in support of the performance of the contract.</w:t>
      </w:r>
    </w:p>
    <w:p w14:paraId="68E7CAD2" w14:textId="77777777" w:rsidR="00B57043" w:rsidRPr="00112ED5" w:rsidRDefault="00B57043" w:rsidP="00B57043">
      <w:pPr>
        <w:pStyle w:val="NormalWeb"/>
        <w:ind w:left="720"/>
        <w:rPr>
          <w:sz w:val="22"/>
          <w:szCs w:val="22"/>
          <w:lang w:val="en"/>
        </w:rPr>
      </w:pPr>
      <w:r w:rsidRPr="00112ED5">
        <w:rPr>
          <w:sz w:val="22"/>
          <w:szCs w:val="22"/>
          <w:lang w:val="en"/>
        </w:rPr>
        <w:t>“Cyber incident” means actions taken through the use of computer networks that result in a compromise or an actual or potentially adverse effect on an information system and/or the information residing therein.</w:t>
      </w:r>
    </w:p>
    <w:p w14:paraId="7F709E4D" w14:textId="77777777" w:rsidR="00B57043" w:rsidRPr="00112ED5" w:rsidRDefault="00B57043" w:rsidP="00B57043">
      <w:pPr>
        <w:pStyle w:val="NormalWeb"/>
        <w:ind w:left="720"/>
        <w:rPr>
          <w:sz w:val="16"/>
          <w:szCs w:val="22"/>
          <w:lang w:val="en"/>
        </w:rPr>
      </w:pPr>
    </w:p>
    <w:p w14:paraId="1F5CCCEF" w14:textId="53C67483" w:rsidR="00B57043" w:rsidRPr="00112ED5" w:rsidRDefault="00B57043" w:rsidP="00B57043">
      <w:pPr>
        <w:pStyle w:val="NormalWeb"/>
        <w:ind w:left="720"/>
        <w:rPr>
          <w:sz w:val="22"/>
          <w:lang w:val="en"/>
        </w:rPr>
      </w:pPr>
      <w:r w:rsidRPr="00112ED5">
        <w:rPr>
          <w:sz w:val="22"/>
          <w:lang w:val="en"/>
        </w:rPr>
        <w:t>“Forensic analysis” means the practice of gathering, retaining, and analyzing computer-related data for investigative purposes in a manner that maintains the integrity of the data.</w:t>
      </w:r>
    </w:p>
    <w:p w14:paraId="2D80A7AB" w14:textId="77777777" w:rsidR="00B57043" w:rsidRPr="00112ED5" w:rsidRDefault="00B57043" w:rsidP="00B57043">
      <w:pPr>
        <w:pStyle w:val="NormalWeb"/>
        <w:ind w:left="720"/>
        <w:rPr>
          <w:sz w:val="16"/>
          <w:lang w:val="en"/>
        </w:rPr>
      </w:pPr>
    </w:p>
    <w:p w14:paraId="462E9CDA" w14:textId="2BB72E86" w:rsidR="00B57043" w:rsidRPr="00112ED5" w:rsidRDefault="00B57043" w:rsidP="00B57043">
      <w:pPr>
        <w:pStyle w:val="NormalWeb"/>
        <w:ind w:left="720"/>
        <w:rPr>
          <w:sz w:val="22"/>
          <w:lang w:val="en"/>
        </w:rPr>
      </w:pPr>
      <w:r w:rsidRPr="00112ED5">
        <w:rPr>
          <w:sz w:val="22"/>
          <w:lang w:val="en"/>
        </w:rPr>
        <w:t>“Information system” means a discrete set of information resources organized for the collection, processing, maintenance, use, sharing, dissemination, or disposition of information.</w:t>
      </w:r>
    </w:p>
    <w:p w14:paraId="465A7B1A" w14:textId="77777777" w:rsidR="00B57043" w:rsidRPr="00112ED5" w:rsidRDefault="00B57043" w:rsidP="00B57043">
      <w:pPr>
        <w:pStyle w:val="NormalWeb"/>
        <w:ind w:left="720"/>
        <w:rPr>
          <w:sz w:val="16"/>
          <w:lang w:val="en"/>
        </w:rPr>
      </w:pPr>
    </w:p>
    <w:p w14:paraId="05444199" w14:textId="49D9DF5B" w:rsidR="00B57043" w:rsidRPr="00112ED5" w:rsidRDefault="00B57043" w:rsidP="00B57043">
      <w:pPr>
        <w:pStyle w:val="NormalWeb"/>
        <w:ind w:left="720"/>
        <w:rPr>
          <w:sz w:val="22"/>
          <w:lang w:val="en"/>
        </w:rPr>
      </w:pPr>
      <w:r w:rsidRPr="00112ED5">
        <w:rPr>
          <w:sz w:val="22"/>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24BFA484" w14:textId="77777777" w:rsidR="00B57043" w:rsidRPr="00112ED5" w:rsidRDefault="00B57043" w:rsidP="00B57043">
      <w:pPr>
        <w:pStyle w:val="NormalWeb"/>
        <w:ind w:left="720"/>
        <w:rPr>
          <w:sz w:val="16"/>
          <w:lang w:val="en"/>
        </w:rPr>
      </w:pPr>
    </w:p>
    <w:p w14:paraId="26953B5D" w14:textId="62E5CB93" w:rsidR="00B57043" w:rsidRPr="00112ED5" w:rsidRDefault="00B57043" w:rsidP="00B57043">
      <w:pPr>
        <w:pStyle w:val="NormalWeb"/>
        <w:ind w:left="720"/>
        <w:rPr>
          <w:sz w:val="22"/>
          <w:lang w:val="en"/>
        </w:rPr>
      </w:pPr>
      <w:r w:rsidRPr="00112ED5">
        <w:rPr>
          <w:sz w:val="22"/>
          <w:lang w:val="en"/>
        </w:rPr>
        <w:t>“Media” means physical devices or writing surfaces including, but is not limited to, magnetic tapes, optical disks, magnetic disks, large-scale integration memory chips, and</w:t>
      </w:r>
    </w:p>
    <w:p w14:paraId="46131BC7" w14:textId="77777777" w:rsidR="00B57043" w:rsidRPr="00112ED5" w:rsidRDefault="00B57043" w:rsidP="00B57043">
      <w:pPr>
        <w:pStyle w:val="NormalWeb"/>
        <w:ind w:left="720"/>
        <w:rPr>
          <w:sz w:val="22"/>
          <w:lang w:val="en"/>
        </w:rPr>
      </w:pPr>
      <w:r w:rsidRPr="00112ED5">
        <w:rPr>
          <w:sz w:val="22"/>
          <w:lang w:val="en"/>
        </w:rPr>
        <w:t>printouts onto which covered defense information is recorded, stored, or printed within a covered contractor information system.</w:t>
      </w:r>
    </w:p>
    <w:p w14:paraId="5FF94CB3" w14:textId="77777777" w:rsidR="00B57043" w:rsidRPr="00D047E3" w:rsidRDefault="00B57043" w:rsidP="00B57043">
      <w:pPr>
        <w:pStyle w:val="NormalWeb"/>
        <w:ind w:left="720"/>
        <w:rPr>
          <w:sz w:val="16"/>
          <w:lang w:val="en"/>
        </w:rPr>
      </w:pPr>
    </w:p>
    <w:p w14:paraId="661D7596" w14:textId="03F16D43" w:rsidR="00B57043" w:rsidRPr="00112ED5" w:rsidRDefault="00B57043" w:rsidP="00112ED5">
      <w:pPr>
        <w:pStyle w:val="NormalWeb"/>
        <w:ind w:left="720"/>
        <w:rPr>
          <w:sz w:val="22"/>
          <w:lang w:val="en"/>
        </w:rPr>
      </w:pPr>
      <w:r w:rsidRPr="00112ED5">
        <w:rPr>
          <w:sz w:val="22"/>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0A031DB4" w14:textId="77777777" w:rsidR="00B57043" w:rsidRPr="00112ED5" w:rsidRDefault="00B57043" w:rsidP="00112ED5">
      <w:pPr>
        <w:pStyle w:val="NormalWeb"/>
        <w:ind w:left="720"/>
        <w:rPr>
          <w:sz w:val="16"/>
          <w:lang w:val="en"/>
        </w:rPr>
      </w:pPr>
    </w:p>
    <w:p w14:paraId="1334E299" w14:textId="7DBE5656" w:rsidR="00B57043" w:rsidRPr="00112ED5" w:rsidRDefault="00B57043" w:rsidP="00112ED5">
      <w:pPr>
        <w:pStyle w:val="NormalWeb"/>
        <w:ind w:left="720"/>
        <w:rPr>
          <w:sz w:val="22"/>
          <w:lang w:val="en"/>
        </w:rPr>
      </w:pPr>
      <w:r w:rsidRPr="00112ED5">
        <w:rPr>
          <w:sz w:val="22"/>
          <w:lang w:val="en"/>
        </w:rPr>
        <w:t>“Rapidly report” means within 72 hours of discovery of any cyber incident.</w:t>
      </w:r>
    </w:p>
    <w:p w14:paraId="2A58EF80" w14:textId="77777777" w:rsidR="00D52D10" w:rsidRPr="00112ED5" w:rsidRDefault="00D52D10" w:rsidP="00112ED5">
      <w:pPr>
        <w:pStyle w:val="NormalWeb"/>
        <w:ind w:left="720"/>
        <w:rPr>
          <w:sz w:val="16"/>
          <w:lang w:val="en"/>
        </w:rPr>
      </w:pPr>
    </w:p>
    <w:p w14:paraId="6EE5B8A8" w14:textId="2F8C0999" w:rsidR="00B57043" w:rsidRPr="00112ED5" w:rsidRDefault="00B57043" w:rsidP="00112ED5">
      <w:pPr>
        <w:pStyle w:val="NormalWeb"/>
        <w:ind w:left="720"/>
        <w:rPr>
          <w:sz w:val="22"/>
          <w:lang w:val="en"/>
        </w:rPr>
      </w:pPr>
      <w:r w:rsidRPr="00112ED5">
        <w:rPr>
          <w:sz w:val="22"/>
          <w:lang w:val="en"/>
        </w:rPr>
        <w:t>“Technical information” means technical data or computer software, as those terms are</w:t>
      </w:r>
    </w:p>
    <w:p w14:paraId="7DEA0442" w14:textId="77777777" w:rsidR="00B57043" w:rsidRPr="00112ED5" w:rsidRDefault="00B57043" w:rsidP="00112ED5">
      <w:pPr>
        <w:pStyle w:val="NormalWeb"/>
        <w:ind w:left="720"/>
        <w:rPr>
          <w:sz w:val="22"/>
          <w:lang w:val="en"/>
        </w:rPr>
      </w:pPr>
      <w:r w:rsidRPr="00112ED5">
        <w:rPr>
          <w:sz w:val="22"/>
          <w:lang w:val="en"/>
        </w:rPr>
        <w:t xml:space="preserve">defined in the clause at DFARS </w:t>
      </w:r>
      <w:hyperlink r:id="rId30" w:anchor="252.227-7013" w:tgtFrame="_parent" w:history="1">
        <w:r w:rsidRPr="00112ED5">
          <w:rPr>
            <w:rStyle w:val="Hyperlink"/>
            <w:sz w:val="22"/>
            <w:lang w:val="en"/>
          </w:rPr>
          <w:t>252.227-7013</w:t>
        </w:r>
      </w:hyperlink>
      <w:r w:rsidRPr="00112ED5">
        <w:rPr>
          <w:sz w:val="22"/>
          <w:lang w:val="en"/>
        </w:rPr>
        <w:t>, Rights in Technical Data—</w:t>
      </w:r>
    </w:p>
    <w:p w14:paraId="15B2424D" w14:textId="77777777" w:rsidR="00B57043" w:rsidRPr="00112ED5" w:rsidRDefault="00B57043" w:rsidP="00112ED5">
      <w:pPr>
        <w:pStyle w:val="NormalWeb"/>
        <w:ind w:left="720"/>
        <w:rPr>
          <w:sz w:val="22"/>
          <w:lang w:val="en"/>
        </w:rPr>
      </w:pPr>
      <w:r w:rsidRPr="00112ED5">
        <w:rPr>
          <w:sz w:val="22"/>
          <w:lang w:val="en"/>
        </w:rPr>
        <w:t>Noncommercial Items, regardless of whether or not the clause is incorporated in this</w:t>
      </w:r>
    </w:p>
    <w:p w14:paraId="72A65438" w14:textId="77777777" w:rsidR="00B57043" w:rsidRPr="00112ED5" w:rsidRDefault="00B57043" w:rsidP="00112ED5">
      <w:pPr>
        <w:pStyle w:val="NormalWeb"/>
        <w:ind w:left="720"/>
        <w:rPr>
          <w:sz w:val="22"/>
          <w:lang w:val="en"/>
        </w:rPr>
      </w:pPr>
      <w:r w:rsidRPr="00112ED5">
        <w:rPr>
          <w:sz w:val="22"/>
          <w:lang w:val="en"/>
        </w:rPr>
        <w:t>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07B9FD35" w14:textId="77777777" w:rsidR="00B57043" w:rsidRPr="00D047E3" w:rsidRDefault="00B57043" w:rsidP="00B57043">
      <w:pPr>
        <w:pStyle w:val="NormalWeb"/>
        <w:ind w:left="1440"/>
        <w:rPr>
          <w:sz w:val="16"/>
          <w:lang w:val="en"/>
        </w:rPr>
      </w:pPr>
    </w:p>
    <w:p w14:paraId="71F9D6C9" w14:textId="2D8CA59B" w:rsidR="00B57043" w:rsidRPr="00112ED5" w:rsidRDefault="00B57043" w:rsidP="00B57043">
      <w:pPr>
        <w:pStyle w:val="NormalWeb"/>
        <w:ind w:left="1440"/>
        <w:rPr>
          <w:sz w:val="22"/>
          <w:lang w:val="en"/>
        </w:rPr>
      </w:pPr>
      <w:r w:rsidRPr="00112ED5">
        <w:rPr>
          <w:sz w:val="22"/>
          <w:lang w:val="en"/>
        </w:rPr>
        <w:t xml:space="preserve">(b) </w:t>
      </w:r>
      <w:r w:rsidRPr="00112ED5">
        <w:rPr>
          <w:i/>
          <w:iCs/>
          <w:sz w:val="22"/>
          <w:lang w:val="en"/>
        </w:rPr>
        <w:t>Adequate security</w:t>
      </w:r>
      <w:r w:rsidRPr="00112ED5">
        <w:rPr>
          <w:sz w:val="22"/>
          <w:lang w:val="en"/>
        </w:rPr>
        <w:t>. The Contractor shall provide adequate security on all covered contractor information systems. To provide adequate security, the Contractor shall implement, at a minimum, the following information security protections:</w:t>
      </w:r>
    </w:p>
    <w:p w14:paraId="47F40CBA" w14:textId="77777777" w:rsidR="00B57043" w:rsidRPr="00112ED5" w:rsidRDefault="00B57043" w:rsidP="00B57043">
      <w:pPr>
        <w:pStyle w:val="NormalWeb"/>
        <w:ind w:left="3600"/>
        <w:rPr>
          <w:sz w:val="16"/>
          <w:lang w:val="en"/>
        </w:rPr>
      </w:pPr>
    </w:p>
    <w:p w14:paraId="18B1D356" w14:textId="5FFEAB07" w:rsidR="00B57043" w:rsidRPr="00112ED5" w:rsidRDefault="00B57043" w:rsidP="00B57043">
      <w:pPr>
        <w:pStyle w:val="NormalWeb"/>
        <w:ind w:left="2160"/>
        <w:rPr>
          <w:sz w:val="22"/>
          <w:lang w:val="en"/>
        </w:rPr>
      </w:pPr>
      <w:r w:rsidRPr="00112ED5">
        <w:rPr>
          <w:sz w:val="22"/>
          <w:lang w:val="en"/>
        </w:rPr>
        <w:t>(1) For covered contractor information systems that are part of an</w:t>
      </w:r>
    </w:p>
    <w:p w14:paraId="580999EE" w14:textId="26B37409" w:rsidR="00B57043" w:rsidRPr="00112ED5" w:rsidRDefault="00B57043" w:rsidP="00D52D10">
      <w:pPr>
        <w:pStyle w:val="NormalWeb"/>
        <w:ind w:left="2160"/>
        <w:rPr>
          <w:sz w:val="22"/>
          <w:lang w:val="en"/>
        </w:rPr>
      </w:pPr>
      <w:r w:rsidRPr="00112ED5">
        <w:rPr>
          <w:sz w:val="22"/>
          <w:lang w:val="en"/>
        </w:rPr>
        <w:t>Information Technology (IT) service or system operated on behalf of the Government, the following security requirements apply:</w:t>
      </w:r>
    </w:p>
    <w:p w14:paraId="3FDC7635" w14:textId="77777777" w:rsidR="00B57043" w:rsidRPr="00112ED5" w:rsidRDefault="00B57043" w:rsidP="00B57043">
      <w:pPr>
        <w:pStyle w:val="NormalWeb"/>
        <w:ind w:left="4320"/>
        <w:rPr>
          <w:sz w:val="16"/>
          <w:lang w:val="en"/>
        </w:rPr>
      </w:pPr>
    </w:p>
    <w:p w14:paraId="036324FE" w14:textId="376BDBCF" w:rsidR="00B57043" w:rsidRPr="00112ED5" w:rsidRDefault="00B57043" w:rsidP="00D52D10">
      <w:pPr>
        <w:pStyle w:val="NormalWeb"/>
        <w:ind w:left="2880"/>
        <w:rPr>
          <w:sz w:val="22"/>
          <w:lang w:val="en"/>
        </w:rPr>
      </w:pPr>
      <w:r w:rsidRPr="00112ED5">
        <w:rPr>
          <w:sz w:val="22"/>
          <w:lang w:val="en"/>
        </w:rPr>
        <w:t xml:space="preserve">(i) Cloud computing services shall be subject to the security requirements specified in the clause </w:t>
      </w:r>
      <w:hyperlink r:id="rId31" w:anchor="252.239-7010" w:tgtFrame="_parent" w:history="1">
        <w:r w:rsidRPr="00112ED5">
          <w:rPr>
            <w:rStyle w:val="Hyperlink"/>
            <w:sz w:val="22"/>
            <w:lang w:val="en"/>
          </w:rPr>
          <w:t>252.239-7010</w:t>
        </w:r>
      </w:hyperlink>
      <w:r w:rsidRPr="00112ED5">
        <w:rPr>
          <w:sz w:val="22"/>
          <w:lang w:val="en"/>
        </w:rPr>
        <w:t>, Cloud Computing Services, of this contract.</w:t>
      </w:r>
    </w:p>
    <w:p w14:paraId="11D7F7D1" w14:textId="77777777" w:rsidR="00B57043" w:rsidRPr="00112ED5" w:rsidRDefault="00B57043" w:rsidP="00B57043">
      <w:pPr>
        <w:pStyle w:val="NormalWeb"/>
        <w:ind w:left="4320"/>
        <w:rPr>
          <w:sz w:val="16"/>
          <w:lang w:val="en"/>
        </w:rPr>
      </w:pPr>
    </w:p>
    <w:p w14:paraId="0D8EDC79" w14:textId="792E1CE5" w:rsidR="00B57043" w:rsidRPr="00112ED5" w:rsidRDefault="00B57043" w:rsidP="00D52D10">
      <w:pPr>
        <w:pStyle w:val="NormalWeb"/>
        <w:ind w:left="2880"/>
        <w:rPr>
          <w:sz w:val="22"/>
          <w:lang w:val="en"/>
        </w:rPr>
      </w:pPr>
      <w:r w:rsidRPr="00112ED5">
        <w:rPr>
          <w:sz w:val="22"/>
          <w:lang w:val="en"/>
        </w:rPr>
        <w:t>(ii) Any other such IT service or system (i.e., other than cloud computing) shall be subject to the security requirements specified elsewhere in this contract.</w:t>
      </w:r>
    </w:p>
    <w:p w14:paraId="7917712D" w14:textId="77777777" w:rsidR="00D52D10" w:rsidRPr="00112ED5" w:rsidRDefault="00D52D10" w:rsidP="00D52D10">
      <w:pPr>
        <w:pStyle w:val="NormalWeb"/>
        <w:ind w:left="2880"/>
        <w:rPr>
          <w:sz w:val="16"/>
          <w:lang w:val="en"/>
        </w:rPr>
      </w:pPr>
    </w:p>
    <w:p w14:paraId="3CACCA46" w14:textId="77777777" w:rsidR="00B57043" w:rsidRPr="00112ED5" w:rsidRDefault="00B57043" w:rsidP="00B57043">
      <w:pPr>
        <w:pStyle w:val="NormalWeb"/>
        <w:ind w:left="2160"/>
        <w:rPr>
          <w:sz w:val="22"/>
          <w:lang w:val="en"/>
        </w:rPr>
      </w:pPr>
      <w:r w:rsidRPr="00112ED5">
        <w:rPr>
          <w:sz w:val="22"/>
          <w:lang w:val="en"/>
        </w:rPr>
        <w:t>(2) For covered contractor information systems that are not part of an IT service</w:t>
      </w:r>
    </w:p>
    <w:p w14:paraId="558D2F20" w14:textId="2796AF59" w:rsidR="00B57043" w:rsidRPr="00112ED5" w:rsidRDefault="00B57043" w:rsidP="00D52D10">
      <w:pPr>
        <w:pStyle w:val="NormalWeb"/>
        <w:ind w:left="2160"/>
        <w:rPr>
          <w:sz w:val="22"/>
          <w:lang w:val="en"/>
        </w:rPr>
      </w:pPr>
      <w:r w:rsidRPr="00112ED5">
        <w:rPr>
          <w:sz w:val="22"/>
          <w:lang w:val="en"/>
        </w:rPr>
        <w:t>or system operated on behalf of the Government and therefore are not subject to the</w:t>
      </w:r>
      <w:r w:rsidR="00D52D10" w:rsidRPr="00112ED5">
        <w:rPr>
          <w:sz w:val="22"/>
          <w:lang w:val="en"/>
        </w:rPr>
        <w:t xml:space="preserve"> </w:t>
      </w:r>
      <w:r w:rsidRPr="00112ED5">
        <w:rPr>
          <w:sz w:val="22"/>
          <w:lang w:val="en"/>
        </w:rPr>
        <w:t>security requirement specified at paragraph (b)(1) of this clause, the following security requirements apply:</w:t>
      </w:r>
    </w:p>
    <w:p w14:paraId="557F2DC0" w14:textId="77777777" w:rsidR="00D52D10" w:rsidRPr="00D047E3" w:rsidRDefault="00D52D10" w:rsidP="00D52D10">
      <w:pPr>
        <w:pStyle w:val="NormalWeb"/>
        <w:ind w:left="2880"/>
        <w:rPr>
          <w:sz w:val="16"/>
          <w:lang w:val="en"/>
        </w:rPr>
      </w:pPr>
    </w:p>
    <w:p w14:paraId="6EED63B9" w14:textId="369B010A" w:rsidR="00B57043" w:rsidRPr="00112ED5" w:rsidRDefault="00B57043" w:rsidP="00D52D10">
      <w:pPr>
        <w:pStyle w:val="NormalWeb"/>
        <w:ind w:left="2880"/>
        <w:rPr>
          <w:sz w:val="22"/>
          <w:lang w:val="en"/>
        </w:rPr>
      </w:pPr>
      <w:r w:rsidRPr="00112ED5">
        <w:rPr>
          <w:sz w:val="22"/>
          <w:lang w:val="en"/>
        </w:rPr>
        <w:t>(i) Except as provided in paragraph (b)(2)(ii) of this clause, the covered contractor information system shall be subject to the security requirements in National</w:t>
      </w:r>
      <w:r w:rsidR="00D52D10" w:rsidRPr="00112ED5">
        <w:rPr>
          <w:sz w:val="22"/>
          <w:lang w:val="en"/>
        </w:rPr>
        <w:t xml:space="preserve"> </w:t>
      </w:r>
      <w:r w:rsidRPr="00112ED5">
        <w:rPr>
          <w:sz w:val="22"/>
          <w:lang w:val="en"/>
        </w:rPr>
        <w:t>Institute of Standards and Technology (NIST) Special Publication (SP) 800-171, “Protecting Controlled Unclassified Information in Nonfederal Information Systems</w:t>
      </w:r>
      <w:r w:rsidR="00D52D10" w:rsidRPr="00112ED5">
        <w:rPr>
          <w:sz w:val="22"/>
          <w:lang w:val="en"/>
        </w:rPr>
        <w:t xml:space="preserve"> </w:t>
      </w:r>
      <w:r w:rsidRPr="00112ED5">
        <w:rPr>
          <w:sz w:val="22"/>
          <w:lang w:val="en"/>
        </w:rPr>
        <w:t xml:space="preserve">and Organizations” (available via the internet at </w:t>
      </w:r>
      <w:hyperlink r:id="rId32" w:tgtFrame="_parent" w:history="1">
        <w:r w:rsidRPr="00112ED5">
          <w:rPr>
            <w:rStyle w:val="Hyperlink"/>
            <w:sz w:val="22"/>
            <w:lang w:val="en"/>
          </w:rPr>
          <w:t>http://dx.doi.org/10.6028/NIST.SP.800-171</w:t>
        </w:r>
      </w:hyperlink>
      <w:r w:rsidRPr="00112ED5">
        <w:rPr>
          <w:color w:val="0000FF"/>
          <w:sz w:val="22"/>
          <w:u w:val="single"/>
          <w:lang w:val="en"/>
        </w:rPr>
        <w:t>)</w:t>
      </w:r>
      <w:r w:rsidRPr="00112ED5">
        <w:rPr>
          <w:color w:val="0000FF"/>
          <w:sz w:val="22"/>
          <w:lang w:val="en"/>
        </w:rPr>
        <w:t xml:space="preserve"> </w:t>
      </w:r>
      <w:r w:rsidRPr="00112ED5">
        <w:rPr>
          <w:sz w:val="22"/>
          <w:lang w:val="en"/>
        </w:rPr>
        <w:t>in effect at the time the solicitation is issued or as authorized by the Contracting Officer.</w:t>
      </w:r>
    </w:p>
    <w:p w14:paraId="31C4D73E" w14:textId="77777777" w:rsidR="00B57043" w:rsidRPr="00112ED5" w:rsidRDefault="00B57043" w:rsidP="00B57043">
      <w:pPr>
        <w:pStyle w:val="NormalWeb"/>
        <w:ind w:left="2160"/>
        <w:rPr>
          <w:sz w:val="16"/>
          <w:lang w:val="en"/>
        </w:rPr>
      </w:pPr>
    </w:p>
    <w:p w14:paraId="4551DF3F" w14:textId="633A1F6B" w:rsidR="00B57043" w:rsidRPr="00112ED5" w:rsidRDefault="00B57043" w:rsidP="00B57043">
      <w:pPr>
        <w:pStyle w:val="NormalWeb"/>
        <w:ind w:left="2160"/>
        <w:rPr>
          <w:sz w:val="22"/>
          <w:lang w:val="en"/>
        </w:rPr>
      </w:pPr>
      <w:r w:rsidRPr="00112ED5">
        <w:rPr>
          <w:sz w:val="22"/>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33" w:tgtFrame="_parent" w:history="1">
        <w:r w:rsidRPr="00112ED5">
          <w:rPr>
            <w:rStyle w:val="Hyperlink"/>
            <w:sz w:val="22"/>
            <w:lang w:val="en"/>
          </w:rPr>
          <w:t>osd.dibcsia@mail.mil</w:t>
        </w:r>
      </w:hyperlink>
      <w:r w:rsidRPr="00112ED5">
        <w:rPr>
          <w:sz w:val="22"/>
          <w:lang w:val="en"/>
        </w:rPr>
        <w:t>, within 30 days of contract award, of any security requirements specified by NIST SP 800-171 not implemented at the time of contract award.</w:t>
      </w:r>
    </w:p>
    <w:p w14:paraId="1D600602" w14:textId="77777777" w:rsidR="00B57043" w:rsidRPr="00112ED5" w:rsidRDefault="00B57043" w:rsidP="00B57043">
      <w:pPr>
        <w:pStyle w:val="NormalWeb"/>
        <w:ind w:left="3600"/>
        <w:rPr>
          <w:sz w:val="16"/>
          <w:lang w:val="en"/>
        </w:rPr>
      </w:pPr>
    </w:p>
    <w:p w14:paraId="70EE59DD" w14:textId="5906CCD3" w:rsidR="00B57043" w:rsidRPr="00112ED5" w:rsidRDefault="00B57043" w:rsidP="00B57043">
      <w:pPr>
        <w:pStyle w:val="NormalWeb"/>
        <w:ind w:left="3600"/>
        <w:rPr>
          <w:sz w:val="22"/>
          <w:lang w:val="en"/>
        </w:rPr>
      </w:pPr>
      <w:r w:rsidRPr="00112ED5">
        <w:rPr>
          <w:sz w:val="22"/>
          <w:lang w:val="en"/>
        </w:rPr>
        <w:t>(B) The Contractor shall submit requests to vary from NIST SP 800-171 in writing to the Contracting Officer, for consideration by the DoD CIO. The Contractor need not implement any security requirement adjudicated by an authorized representative of the DoD CIO to be non</w:t>
      </w:r>
      <w:r w:rsidR="004C1A45" w:rsidRPr="00112ED5">
        <w:rPr>
          <w:sz w:val="22"/>
          <w:lang w:val="en"/>
        </w:rPr>
        <w:t>-</w:t>
      </w:r>
      <w:r w:rsidRPr="00112ED5">
        <w:rPr>
          <w:sz w:val="22"/>
          <w:lang w:val="en"/>
        </w:rPr>
        <w:t xml:space="preserve">applicable or to have an alternative, but equally effective, security measure that may be implemented in its place. </w:t>
      </w:r>
    </w:p>
    <w:p w14:paraId="784F669C" w14:textId="77777777" w:rsidR="00B57043" w:rsidRPr="00D047E3" w:rsidRDefault="00B57043" w:rsidP="00B57043">
      <w:pPr>
        <w:pStyle w:val="NormalWeb"/>
        <w:ind w:left="4320"/>
        <w:rPr>
          <w:sz w:val="16"/>
          <w:lang w:val="en"/>
        </w:rPr>
      </w:pPr>
    </w:p>
    <w:p w14:paraId="02FA554C" w14:textId="7FB25AB9" w:rsidR="00B57043" w:rsidRPr="00112ED5" w:rsidRDefault="00B57043" w:rsidP="00B57043">
      <w:pPr>
        <w:pStyle w:val="NormalWeb"/>
        <w:ind w:left="3600"/>
        <w:rPr>
          <w:sz w:val="22"/>
          <w:lang w:val="en"/>
        </w:rPr>
      </w:pPr>
      <w:r w:rsidRPr="00112ED5">
        <w:rPr>
          <w:sz w:val="22"/>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15CD906A" w14:textId="77777777" w:rsidR="00B57043" w:rsidRPr="00112ED5" w:rsidRDefault="00B57043" w:rsidP="00B57043">
      <w:pPr>
        <w:pStyle w:val="NormalWeb"/>
        <w:ind w:left="4320"/>
        <w:rPr>
          <w:sz w:val="16"/>
          <w:lang w:val="en"/>
        </w:rPr>
      </w:pPr>
    </w:p>
    <w:p w14:paraId="58A6E833" w14:textId="22074694" w:rsidR="00B57043" w:rsidRPr="00112ED5" w:rsidRDefault="00B57043" w:rsidP="00112ED5">
      <w:pPr>
        <w:pStyle w:val="NormalWeb"/>
        <w:ind w:left="3600"/>
        <w:rPr>
          <w:sz w:val="22"/>
          <w:szCs w:val="22"/>
          <w:lang w:val="en"/>
        </w:rPr>
      </w:pPr>
      <w:r w:rsidRPr="00112ED5">
        <w:rPr>
          <w:sz w:val="22"/>
          <w:lang w:val="en"/>
        </w:rPr>
        <w:t>(</w:t>
      </w:r>
      <w:r w:rsidRPr="00112ED5">
        <w:rPr>
          <w:sz w:val="22"/>
          <w:szCs w:val="22"/>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w:t>
      </w:r>
      <w:r w:rsidR="004C1A45" w:rsidRPr="00112ED5">
        <w:rPr>
          <w:sz w:val="22"/>
          <w:szCs w:val="22"/>
          <w:lang w:val="en"/>
        </w:rPr>
        <w:t xml:space="preserve"> </w:t>
      </w:r>
      <w:r w:rsidRPr="00112ED5">
        <w:rPr>
          <w:sz w:val="22"/>
          <w:szCs w:val="22"/>
          <w:lang w:val="en"/>
        </w:rPr>
        <w:t xml:space="preserve"> (</w:t>
      </w:r>
      <w:hyperlink r:id="rId34" w:tgtFrame="_parent" w:history="1">
        <w:r w:rsidRPr="00112ED5">
          <w:rPr>
            <w:rStyle w:val="Hyperlink"/>
            <w:sz w:val="22"/>
            <w:szCs w:val="22"/>
            <w:lang w:val="en"/>
          </w:rPr>
          <w:t>https://www.fedramp.gov/resources/documents/</w:t>
        </w:r>
      </w:hyperlink>
      <w:r w:rsidRPr="00112ED5">
        <w:rPr>
          <w:sz w:val="22"/>
          <w:szCs w:val="22"/>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40AFCADB" w14:textId="77777777" w:rsidR="00D52D10" w:rsidRPr="00D047E3" w:rsidRDefault="00D52D10" w:rsidP="00B57043">
      <w:pPr>
        <w:pStyle w:val="NormalWeb"/>
        <w:ind w:left="2160"/>
        <w:rPr>
          <w:sz w:val="16"/>
          <w:lang w:val="en"/>
        </w:rPr>
      </w:pPr>
    </w:p>
    <w:p w14:paraId="1626D116" w14:textId="47346913" w:rsidR="00B57043" w:rsidRPr="00112ED5" w:rsidRDefault="00B57043" w:rsidP="00B57043">
      <w:pPr>
        <w:pStyle w:val="NormalWeb"/>
        <w:ind w:left="2160"/>
        <w:rPr>
          <w:sz w:val="22"/>
          <w:lang w:val="en"/>
        </w:rPr>
      </w:pPr>
      <w:r w:rsidRPr="00112ED5">
        <w:rPr>
          <w:sz w:val="22"/>
          <w:lang w:val="en"/>
        </w:rPr>
        <w:t xml:space="preserve">(3) Apply other information systems security measures when the Contractor reasonably determines that information systems security measures, in addition to </w:t>
      </w:r>
    </w:p>
    <w:p w14:paraId="6A2FFA54" w14:textId="77777777" w:rsidR="00B57043" w:rsidRPr="00112ED5" w:rsidRDefault="00B57043" w:rsidP="00D047E3">
      <w:pPr>
        <w:pStyle w:val="NormalWeb"/>
        <w:ind w:left="2160"/>
        <w:rPr>
          <w:sz w:val="22"/>
          <w:lang w:val="en"/>
        </w:rPr>
      </w:pPr>
      <w:r w:rsidRPr="00112ED5">
        <w:rPr>
          <w:sz w:val="22"/>
          <w:lang w:val="en"/>
        </w:rPr>
        <w:t>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2BB28E86" w14:textId="77777777" w:rsidR="00B57043" w:rsidRPr="00112ED5" w:rsidRDefault="00B57043" w:rsidP="00B57043">
      <w:pPr>
        <w:pStyle w:val="NormalWeb"/>
        <w:ind w:left="1440"/>
        <w:rPr>
          <w:sz w:val="16"/>
          <w:lang w:val="en"/>
        </w:rPr>
      </w:pPr>
    </w:p>
    <w:p w14:paraId="4DA35157" w14:textId="692E2E49" w:rsidR="00B57043" w:rsidRPr="00112ED5" w:rsidRDefault="00B57043" w:rsidP="00B57043">
      <w:pPr>
        <w:pStyle w:val="NormalWeb"/>
        <w:ind w:left="1440"/>
        <w:rPr>
          <w:sz w:val="22"/>
          <w:lang w:val="en"/>
        </w:rPr>
      </w:pPr>
      <w:r w:rsidRPr="00112ED5">
        <w:rPr>
          <w:sz w:val="22"/>
          <w:lang w:val="en"/>
        </w:rPr>
        <w:t xml:space="preserve">(c) </w:t>
      </w:r>
      <w:r w:rsidRPr="00112ED5">
        <w:rPr>
          <w:i/>
          <w:iCs/>
          <w:sz w:val="22"/>
          <w:lang w:val="en"/>
        </w:rPr>
        <w:t>Cyber incident reporting requirement</w:t>
      </w:r>
      <w:r w:rsidRPr="00112ED5">
        <w:rPr>
          <w:sz w:val="22"/>
          <w:lang w:val="en"/>
        </w:rPr>
        <w:t>.</w:t>
      </w:r>
    </w:p>
    <w:p w14:paraId="6ED447EE" w14:textId="5B30518D" w:rsidR="00B57043" w:rsidRPr="00112ED5" w:rsidRDefault="00B57043" w:rsidP="00D52D10">
      <w:pPr>
        <w:pStyle w:val="NormalWeb"/>
        <w:ind w:left="2160"/>
        <w:rPr>
          <w:sz w:val="22"/>
          <w:lang w:val="en"/>
        </w:rPr>
      </w:pPr>
      <w:r w:rsidRPr="00112ED5">
        <w:rPr>
          <w:sz w:val="22"/>
          <w:lang w:val="en"/>
        </w:rPr>
        <w:t>(1) When the Contractor discovers a cyber incident that affects a covered contractor information system or the covered defense information residing therein, or that affects the contractor’s ability to perform the requirements of the contract that are</w:t>
      </w:r>
      <w:r w:rsidR="00D52D10" w:rsidRPr="00112ED5">
        <w:rPr>
          <w:sz w:val="22"/>
          <w:lang w:val="en"/>
        </w:rPr>
        <w:t xml:space="preserve"> </w:t>
      </w:r>
      <w:r w:rsidRPr="00112ED5">
        <w:rPr>
          <w:sz w:val="22"/>
          <w:lang w:val="en"/>
        </w:rPr>
        <w:t>designated as operationally critical support and identified in the contract, the</w:t>
      </w:r>
      <w:r w:rsidR="00D52D10" w:rsidRPr="00112ED5">
        <w:rPr>
          <w:sz w:val="22"/>
          <w:lang w:val="en"/>
        </w:rPr>
        <w:t xml:space="preserve"> </w:t>
      </w:r>
      <w:r w:rsidRPr="00112ED5">
        <w:rPr>
          <w:sz w:val="22"/>
          <w:lang w:val="en"/>
        </w:rPr>
        <w:t>Contractor shall—</w:t>
      </w:r>
    </w:p>
    <w:p w14:paraId="061E4AE2" w14:textId="77777777" w:rsidR="00D52D10" w:rsidRPr="00D047E3" w:rsidRDefault="00D52D10" w:rsidP="00D52D10">
      <w:pPr>
        <w:pStyle w:val="NormalWeb"/>
        <w:ind w:left="2160" w:firstLine="720"/>
        <w:rPr>
          <w:sz w:val="16"/>
          <w:lang w:val="en"/>
        </w:rPr>
      </w:pPr>
    </w:p>
    <w:p w14:paraId="60D859CA" w14:textId="2C1393EA" w:rsidR="00B57043" w:rsidRPr="00112ED5" w:rsidRDefault="00B57043" w:rsidP="00D52D10">
      <w:pPr>
        <w:pStyle w:val="NormalWeb"/>
        <w:ind w:left="2880"/>
        <w:rPr>
          <w:sz w:val="22"/>
          <w:lang w:val="en"/>
        </w:rPr>
      </w:pPr>
      <w:r w:rsidRPr="00112ED5">
        <w:rPr>
          <w:sz w:val="22"/>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3EF51FC3" w14:textId="77777777" w:rsidR="00B57043" w:rsidRPr="00112ED5" w:rsidRDefault="00B57043" w:rsidP="00B57043">
      <w:pPr>
        <w:pStyle w:val="NormalWeb"/>
        <w:ind w:left="3600"/>
        <w:rPr>
          <w:sz w:val="16"/>
          <w:lang w:val="en"/>
        </w:rPr>
      </w:pPr>
    </w:p>
    <w:p w14:paraId="66F97C9D" w14:textId="778B8834" w:rsidR="00B57043" w:rsidRPr="00112ED5" w:rsidRDefault="00B57043" w:rsidP="00D52D10">
      <w:pPr>
        <w:pStyle w:val="NormalWeb"/>
        <w:ind w:left="2160" w:firstLine="720"/>
        <w:rPr>
          <w:sz w:val="22"/>
          <w:lang w:val="en"/>
        </w:rPr>
      </w:pPr>
      <w:r w:rsidRPr="00112ED5">
        <w:rPr>
          <w:sz w:val="22"/>
          <w:lang w:val="en"/>
        </w:rPr>
        <w:t xml:space="preserve">(ii) Rapidly report cyber incidents to DoD at </w:t>
      </w:r>
      <w:hyperlink r:id="rId35" w:tgtFrame="_parent" w:history="1">
        <w:r w:rsidRPr="00112ED5">
          <w:rPr>
            <w:rStyle w:val="Hyperlink"/>
            <w:sz w:val="22"/>
            <w:lang w:val="en"/>
          </w:rPr>
          <w:t>http://dibnet.dod.mil</w:t>
        </w:r>
      </w:hyperlink>
      <w:r w:rsidRPr="00112ED5">
        <w:rPr>
          <w:sz w:val="22"/>
          <w:lang w:val="en"/>
        </w:rPr>
        <w:t>.</w:t>
      </w:r>
    </w:p>
    <w:p w14:paraId="51FCE94E" w14:textId="77777777" w:rsidR="00B57043" w:rsidRPr="00112ED5" w:rsidRDefault="00B57043" w:rsidP="00B57043">
      <w:pPr>
        <w:pStyle w:val="NormalWeb"/>
        <w:ind w:left="2160"/>
        <w:rPr>
          <w:sz w:val="16"/>
          <w:lang w:val="en"/>
        </w:rPr>
      </w:pPr>
    </w:p>
    <w:p w14:paraId="0C2E71E6" w14:textId="0A289586" w:rsidR="00B57043" w:rsidRPr="00112ED5" w:rsidRDefault="00B57043" w:rsidP="00B57043">
      <w:pPr>
        <w:pStyle w:val="NormalWeb"/>
        <w:ind w:left="2160"/>
        <w:rPr>
          <w:sz w:val="22"/>
          <w:lang w:val="en"/>
        </w:rPr>
      </w:pPr>
      <w:r w:rsidRPr="00112ED5">
        <w:rPr>
          <w:sz w:val="22"/>
          <w:lang w:val="en"/>
        </w:rPr>
        <w:t xml:space="preserve">(2) </w:t>
      </w:r>
      <w:r w:rsidRPr="00112ED5">
        <w:rPr>
          <w:i/>
          <w:iCs/>
          <w:sz w:val="22"/>
          <w:lang w:val="en"/>
        </w:rPr>
        <w:t>Cyber incident report</w:t>
      </w:r>
      <w:r w:rsidRPr="00112ED5">
        <w:rPr>
          <w:sz w:val="22"/>
          <w:lang w:val="en"/>
        </w:rPr>
        <w:t xml:space="preserve">. The cyber incident report shall be treated as information created by or for DoD and shall include, at a minimum, the required elements at </w:t>
      </w:r>
      <w:hyperlink r:id="rId36" w:tgtFrame="_parent" w:history="1">
        <w:r w:rsidRPr="00112ED5">
          <w:rPr>
            <w:rStyle w:val="Hyperlink"/>
            <w:sz w:val="22"/>
            <w:lang w:val="en"/>
          </w:rPr>
          <w:t>http://dibnet.dod.mil</w:t>
        </w:r>
      </w:hyperlink>
      <w:r w:rsidRPr="00112ED5">
        <w:rPr>
          <w:sz w:val="22"/>
          <w:lang w:val="en"/>
        </w:rPr>
        <w:t>.</w:t>
      </w:r>
    </w:p>
    <w:p w14:paraId="1D2DA913" w14:textId="77777777" w:rsidR="00B57043" w:rsidRPr="00112ED5" w:rsidRDefault="00B57043" w:rsidP="00B57043">
      <w:pPr>
        <w:pStyle w:val="NormalWeb"/>
        <w:ind w:left="720"/>
        <w:rPr>
          <w:sz w:val="16"/>
          <w:lang w:val="en"/>
        </w:rPr>
      </w:pPr>
    </w:p>
    <w:p w14:paraId="6CD43661" w14:textId="0AE8B9D4" w:rsidR="00B57043" w:rsidRPr="00112ED5" w:rsidRDefault="00B57043" w:rsidP="00D52D10">
      <w:pPr>
        <w:pStyle w:val="NormalWeb"/>
        <w:ind w:left="2160"/>
        <w:rPr>
          <w:sz w:val="22"/>
          <w:lang w:val="en"/>
        </w:rPr>
      </w:pPr>
      <w:r w:rsidRPr="00112ED5">
        <w:rPr>
          <w:sz w:val="22"/>
          <w:lang w:val="en"/>
        </w:rPr>
        <w:t xml:space="preserve">(3) </w:t>
      </w:r>
      <w:r w:rsidRPr="00112ED5">
        <w:rPr>
          <w:i/>
          <w:iCs/>
          <w:sz w:val="22"/>
          <w:lang w:val="en"/>
        </w:rPr>
        <w:t xml:space="preserve">Medium assurance certificate requirement. </w:t>
      </w:r>
      <w:r w:rsidRPr="00112ED5">
        <w:rPr>
          <w:sz w:val="22"/>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p>
    <w:p w14:paraId="24371F6D" w14:textId="77777777" w:rsidR="00B57043" w:rsidRPr="00112ED5" w:rsidRDefault="001F67BF" w:rsidP="00D52D10">
      <w:pPr>
        <w:pStyle w:val="NormalWeb"/>
        <w:ind w:left="1440" w:firstLine="720"/>
        <w:rPr>
          <w:sz w:val="22"/>
          <w:lang w:val="en"/>
        </w:rPr>
      </w:pPr>
      <w:hyperlink r:id="rId37" w:tgtFrame="_parent" w:history="1">
        <w:r w:rsidR="00B57043" w:rsidRPr="00112ED5">
          <w:rPr>
            <w:rStyle w:val="Hyperlink"/>
            <w:sz w:val="22"/>
            <w:lang w:val="en"/>
          </w:rPr>
          <w:t>http://iase.disa.mil/pki/eca/Pages/index.aspx</w:t>
        </w:r>
      </w:hyperlink>
      <w:r w:rsidR="00B57043" w:rsidRPr="00112ED5">
        <w:rPr>
          <w:sz w:val="22"/>
          <w:lang w:val="en"/>
        </w:rPr>
        <w:t>.</w:t>
      </w:r>
    </w:p>
    <w:p w14:paraId="7913ADA3" w14:textId="77777777" w:rsidR="00B57043" w:rsidRPr="00D047E3" w:rsidRDefault="00B57043" w:rsidP="00B57043">
      <w:pPr>
        <w:pStyle w:val="NormalWeb"/>
        <w:ind w:left="1440"/>
        <w:rPr>
          <w:sz w:val="16"/>
          <w:lang w:val="en"/>
        </w:rPr>
      </w:pPr>
    </w:p>
    <w:p w14:paraId="71BD598F" w14:textId="31FE0507" w:rsidR="00B57043" w:rsidRPr="00112ED5" w:rsidRDefault="00B57043" w:rsidP="00D52D10">
      <w:pPr>
        <w:pStyle w:val="NormalWeb"/>
        <w:ind w:left="1440"/>
        <w:rPr>
          <w:sz w:val="22"/>
          <w:lang w:val="en"/>
        </w:rPr>
      </w:pPr>
      <w:r w:rsidRPr="00112ED5">
        <w:rPr>
          <w:sz w:val="22"/>
          <w:lang w:val="en"/>
        </w:rPr>
        <w:t xml:space="preserve">(d) </w:t>
      </w:r>
      <w:r w:rsidRPr="00112ED5">
        <w:rPr>
          <w:i/>
          <w:iCs/>
          <w:sz w:val="22"/>
          <w:lang w:val="en"/>
        </w:rPr>
        <w:t>Malicious software.</w:t>
      </w:r>
      <w:r w:rsidRPr="00112ED5">
        <w:rPr>
          <w:sz w:val="22"/>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68F6D707" w14:textId="77777777" w:rsidR="00B57043" w:rsidRPr="00112ED5" w:rsidRDefault="00B57043" w:rsidP="00B57043">
      <w:pPr>
        <w:pStyle w:val="NormalWeb"/>
        <w:ind w:left="1440"/>
        <w:rPr>
          <w:sz w:val="16"/>
          <w:lang w:val="en"/>
        </w:rPr>
      </w:pPr>
    </w:p>
    <w:p w14:paraId="0821AF4D" w14:textId="628A2694" w:rsidR="00B57043" w:rsidRPr="00112ED5" w:rsidRDefault="00B57043" w:rsidP="00112ED5">
      <w:pPr>
        <w:pStyle w:val="NormalWeb"/>
        <w:ind w:left="1440"/>
        <w:rPr>
          <w:sz w:val="22"/>
          <w:szCs w:val="22"/>
          <w:lang w:val="en"/>
        </w:rPr>
      </w:pPr>
      <w:r w:rsidRPr="00112ED5">
        <w:rPr>
          <w:sz w:val="22"/>
          <w:szCs w:val="22"/>
          <w:lang w:val="en"/>
        </w:rPr>
        <w:t xml:space="preserve">(e) </w:t>
      </w:r>
      <w:r w:rsidRPr="00112ED5">
        <w:rPr>
          <w:i/>
          <w:iCs/>
          <w:sz w:val="22"/>
          <w:szCs w:val="22"/>
          <w:lang w:val="en"/>
        </w:rPr>
        <w:t>Media preservation and protection</w:t>
      </w:r>
      <w:r w:rsidRPr="00112ED5">
        <w:rPr>
          <w:sz w:val="22"/>
          <w:szCs w:val="22"/>
          <w:lang w:val="en"/>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088A69BB" w14:textId="77777777" w:rsidR="00B57043" w:rsidRPr="00112ED5" w:rsidRDefault="00B57043" w:rsidP="00112ED5">
      <w:pPr>
        <w:pStyle w:val="NormalWeb"/>
        <w:ind w:left="1440"/>
        <w:rPr>
          <w:sz w:val="16"/>
          <w:szCs w:val="22"/>
          <w:lang w:val="en"/>
        </w:rPr>
      </w:pPr>
    </w:p>
    <w:p w14:paraId="0F4EC344" w14:textId="5E54F275" w:rsidR="00B57043" w:rsidRPr="00112ED5" w:rsidRDefault="00B57043" w:rsidP="00112ED5">
      <w:pPr>
        <w:pStyle w:val="NormalWeb"/>
        <w:ind w:left="1440"/>
        <w:rPr>
          <w:sz w:val="22"/>
          <w:szCs w:val="22"/>
          <w:lang w:val="en"/>
        </w:rPr>
      </w:pPr>
      <w:r w:rsidRPr="00112ED5">
        <w:rPr>
          <w:sz w:val="22"/>
          <w:szCs w:val="22"/>
          <w:lang w:val="en"/>
        </w:rPr>
        <w:t xml:space="preserve">(f) </w:t>
      </w:r>
      <w:r w:rsidRPr="00112ED5">
        <w:rPr>
          <w:i/>
          <w:iCs/>
          <w:sz w:val="22"/>
          <w:szCs w:val="22"/>
          <w:lang w:val="en"/>
        </w:rPr>
        <w:t xml:space="preserve">Access to additional information or equipment necessary for forensic analysis. </w:t>
      </w:r>
      <w:r w:rsidRPr="00112ED5">
        <w:rPr>
          <w:sz w:val="22"/>
          <w:szCs w:val="22"/>
          <w:lang w:val="en"/>
        </w:rPr>
        <w:t>Upon request by DoD, the Contractor shall provide DoD with access to additional information or equipment that is necessary to conduct a forensic analysis.</w:t>
      </w:r>
    </w:p>
    <w:p w14:paraId="7BE66A76" w14:textId="77777777" w:rsidR="00112ED5" w:rsidRPr="00112ED5" w:rsidRDefault="00112ED5" w:rsidP="00112ED5">
      <w:pPr>
        <w:pStyle w:val="NormalWeb"/>
        <w:ind w:left="1440"/>
        <w:rPr>
          <w:sz w:val="16"/>
          <w:szCs w:val="22"/>
          <w:lang w:val="en"/>
        </w:rPr>
      </w:pPr>
    </w:p>
    <w:p w14:paraId="5BA5B436" w14:textId="77777777" w:rsidR="00B57043" w:rsidRPr="00112ED5" w:rsidRDefault="00B57043" w:rsidP="00112ED5">
      <w:pPr>
        <w:pStyle w:val="NormalWeb"/>
        <w:ind w:left="1440"/>
        <w:rPr>
          <w:sz w:val="22"/>
          <w:szCs w:val="22"/>
          <w:lang w:val="en"/>
        </w:rPr>
      </w:pPr>
      <w:r w:rsidRPr="00112ED5">
        <w:rPr>
          <w:sz w:val="22"/>
          <w:szCs w:val="22"/>
          <w:lang w:val="en"/>
        </w:rPr>
        <w:t xml:space="preserve">(g) </w:t>
      </w:r>
      <w:r w:rsidRPr="00112ED5">
        <w:rPr>
          <w:i/>
          <w:iCs/>
          <w:sz w:val="22"/>
          <w:szCs w:val="22"/>
          <w:lang w:val="en"/>
        </w:rPr>
        <w:t>Cyber incident damage assessment activities</w:t>
      </w:r>
      <w:r w:rsidRPr="00112ED5">
        <w:rPr>
          <w:sz w:val="22"/>
          <w:szCs w:val="22"/>
          <w:lang w:val="en"/>
        </w:rPr>
        <w:t>. If DoD elects to conduct a damage assessment, the Contracting Officer will request that the Contractor provide all of the damage assessment information gathered in accordance with paragraph (e) of this clause.</w:t>
      </w:r>
    </w:p>
    <w:p w14:paraId="287AE877" w14:textId="77777777" w:rsidR="00B57043" w:rsidRPr="00112ED5" w:rsidRDefault="00B57043" w:rsidP="00112ED5">
      <w:pPr>
        <w:pStyle w:val="NormalWeb"/>
        <w:ind w:left="1440"/>
        <w:rPr>
          <w:sz w:val="16"/>
          <w:szCs w:val="22"/>
          <w:lang w:val="en"/>
        </w:rPr>
      </w:pPr>
    </w:p>
    <w:p w14:paraId="7EFF5168" w14:textId="202AE409" w:rsidR="00B57043" w:rsidRPr="00112ED5" w:rsidRDefault="00B57043" w:rsidP="00112ED5">
      <w:pPr>
        <w:pStyle w:val="NormalWeb"/>
        <w:ind w:left="1440"/>
        <w:rPr>
          <w:sz w:val="22"/>
          <w:szCs w:val="22"/>
          <w:lang w:val="en"/>
        </w:rPr>
      </w:pPr>
      <w:r w:rsidRPr="00112ED5">
        <w:rPr>
          <w:sz w:val="22"/>
          <w:szCs w:val="22"/>
          <w:lang w:val="en"/>
        </w:rPr>
        <w:t xml:space="preserve">(h) </w:t>
      </w:r>
      <w:r w:rsidRPr="00112ED5">
        <w:rPr>
          <w:i/>
          <w:iCs/>
          <w:sz w:val="22"/>
          <w:szCs w:val="22"/>
          <w:lang w:val="en"/>
        </w:rPr>
        <w:t>DoD safeguarding and use of contractor attributional/proprietary information.</w:t>
      </w:r>
      <w:r w:rsidRPr="00112ED5">
        <w:rPr>
          <w:sz w:val="22"/>
          <w:szCs w:val="22"/>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0AB1E089" w14:textId="77777777" w:rsidR="00B57043" w:rsidRPr="00112ED5" w:rsidRDefault="00B57043" w:rsidP="00112ED5">
      <w:pPr>
        <w:pStyle w:val="NormalWeb"/>
        <w:ind w:left="1440"/>
        <w:rPr>
          <w:sz w:val="16"/>
          <w:szCs w:val="22"/>
          <w:lang w:val="en"/>
        </w:rPr>
      </w:pPr>
    </w:p>
    <w:p w14:paraId="23E30229" w14:textId="27E4AC47" w:rsidR="00B57043" w:rsidRPr="00112ED5" w:rsidRDefault="00B57043" w:rsidP="00112ED5">
      <w:pPr>
        <w:pStyle w:val="NormalWeb"/>
        <w:ind w:left="1440"/>
        <w:rPr>
          <w:sz w:val="22"/>
          <w:szCs w:val="22"/>
          <w:lang w:val="en"/>
        </w:rPr>
      </w:pPr>
      <w:r w:rsidRPr="00112ED5">
        <w:rPr>
          <w:sz w:val="22"/>
          <w:szCs w:val="22"/>
          <w:lang w:val="en"/>
        </w:rPr>
        <w:t xml:space="preserve">(i) </w:t>
      </w:r>
      <w:r w:rsidRPr="00112ED5">
        <w:rPr>
          <w:i/>
          <w:iCs/>
          <w:sz w:val="22"/>
          <w:szCs w:val="22"/>
          <w:lang w:val="en"/>
        </w:rPr>
        <w:t>Use and release of contractor attributional/proprietary information not created by or for DoD.</w:t>
      </w:r>
      <w:r w:rsidRPr="00112ED5">
        <w:rPr>
          <w:sz w:val="22"/>
          <w:szCs w:val="22"/>
          <w:lang w:val="en"/>
        </w:rPr>
        <w:t xml:space="preserve"> Information that is obtained from the contractor (or derived from information obtained from the contractor) under this clause that is not created by or for DoD is authorized to be released outside of DoD—</w:t>
      </w:r>
    </w:p>
    <w:p w14:paraId="0415BFFB" w14:textId="77777777" w:rsidR="00B57043" w:rsidRPr="00112ED5" w:rsidRDefault="00B57043" w:rsidP="00112ED5">
      <w:pPr>
        <w:pStyle w:val="NormalWeb"/>
        <w:ind w:left="2160"/>
        <w:rPr>
          <w:sz w:val="16"/>
          <w:szCs w:val="22"/>
          <w:lang w:val="en"/>
        </w:rPr>
      </w:pPr>
    </w:p>
    <w:p w14:paraId="56D6B0A4" w14:textId="3CFAFF02" w:rsidR="00B57043" w:rsidRPr="00112ED5" w:rsidRDefault="00B57043" w:rsidP="00112ED5">
      <w:pPr>
        <w:pStyle w:val="NormalWeb"/>
        <w:ind w:left="2160"/>
        <w:rPr>
          <w:sz w:val="22"/>
          <w:szCs w:val="22"/>
          <w:lang w:val="en"/>
        </w:rPr>
      </w:pPr>
      <w:r w:rsidRPr="00112ED5">
        <w:rPr>
          <w:sz w:val="22"/>
          <w:szCs w:val="22"/>
          <w:lang w:val="en"/>
        </w:rPr>
        <w:t>(1) To entities with missions that may be affected by such information;</w:t>
      </w:r>
    </w:p>
    <w:p w14:paraId="1EEDBCFA" w14:textId="77777777" w:rsidR="00B57043" w:rsidRPr="00112ED5" w:rsidRDefault="00B57043" w:rsidP="00112ED5">
      <w:pPr>
        <w:pStyle w:val="NormalWeb"/>
        <w:ind w:left="2160"/>
        <w:rPr>
          <w:sz w:val="16"/>
          <w:szCs w:val="22"/>
          <w:lang w:val="en"/>
        </w:rPr>
      </w:pPr>
    </w:p>
    <w:p w14:paraId="054363F1" w14:textId="64E421B3" w:rsidR="00B57043" w:rsidRPr="00112ED5" w:rsidRDefault="00B57043" w:rsidP="00112ED5">
      <w:pPr>
        <w:pStyle w:val="NormalWeb"/>
        <w:ind w:left="2160"/>
        <w:rPr>
          <w:sz w:val="22"/>
          <w:szCs w:val="22"/>
          <w:lang w:val="en"/>
        </w:rPr>
      </w:pPr>
      <w:r w:rsidRPr="00112ED5">
        <w:rPr>
          <w:sz w:val="22"/>
          <w:szCs w:val="22"/>
          <w:lang w:val="en"/>
        </w:rPr>
        <w:t>(2) To entities that may be called upon to assist in the diagnosis, detection, or mitigation of cyber incidents;</w:t>
      </w:r>
    </w:p>
    <w:p w14:paraId="0014BFEF" w14:textId="77777777" w:rsidR="00B57043" w:rsidRPr="00112ED5" w:rsidRDefault="00B57043" w:rsidP="00112ED5">
      <w:pPr>
        <w:pStyle w:val="NormalWeb"/>
        <w:ind w:left="2160"/>
        <w:rPr>
          <w:sz w:val="16"/>
          <w:szCs w:val="22"/>
          <w:lang w:val="en"/>
        </w:rPr>
      </w:pPr>
    </w:p>
    <w:p w14:paraId="055DB84C" w14:textId="6800C1B9" w:rsidR="00B57043" w:rsidRPr="00112ED5" w:rsidRDefault="00B57043" w:rsidP="00112ED5">
      <w:pPr>
        <w:pStyle w:val="NormalWeb"/>
        <w:ind w:left="2160"/>
        <w:rPr>
          <w:sz w:val="22"/>
          <w:szCs w:val="22"/>
          <w:lang w:val="en"/>
        </w:rPr>
      </w:pPr>
      <w:r w:rsidRPr="00112ED5">
        <w:rPr>
          <w:sz w:val="22"/>
          <w:szCs w:val="22"/>
          <w:lang w:val="en"/>
        </w:rPr>
        <w:t>(3) To Government entities that conduct counterintelligence or law enforcement investigations;</w:t>
      </w:r>
    </w:p>
    <w:p w14:paraId="29E88055" w14:textId="77777777" w:rsidR="00B57043" w:rsidRPr="00112ED5" w:rsidRDefault="00B57043" w:rsidP="00112ED5">
      <w:pPr>
        <w:pStyle w:val="NormalWeb"/>
        <w:ind w:left="2160"/>
        <w:rPr>
          <w:sz w:val="16"/>
          <w:szCs w:val="22"/>
          <w:lang w:val="en"/>
        </w:rPr>
      </w:pPr>
    </w:p>
    <w:p w14:paraId="3399E855" w14:textId="3BBEC310" w:rsidR="00B57043" w:rsidRPr="00112ED5" w:rsidRDefault="00B57043" w:rsidP="00112ED5">
      <w:pPr>
        <w:pStyle w:val="NormalWeb"/>
        <w:ind w:left="2160"/>
        <w:rPr>
          <w:sz w:val="22"/>
          <w:szCs w:val="22"/>
          <w:lang w:val="en"/>
        </w:rPr>
      </w:pPr>
      <w:r w:rsidRPr="00112ED5">
        <w:rPr>
          <w:sz w:val="22"/>
          <w:szCs w:val="22"/>
          <w:lang w:val="en"/>
        </w:rPr>
        <w:t>(4) For national security purposes, including cyber situational awareness and defense purposes (including with Defense Industrial Base (DIB) participants in the program at 32 CFR part 236); or</w:t>
      </w:r>
    </w:p>
    <w:p w14:paraId="2C94DEF9" w14:textId="77777777" w:rsidR="00B57043" w:rsidRPr="00112ED5" w:rsidRDefault="00B57043" w:rsidP="00112ED5">
      <w:pPr>
        <w:pStyle w:val="NormalWeb"/>
        <w:ind w:left="2160"/>
        <w:rPr>
          <w:sz w:val="16"/>
          <w:szCs w:val="22"/>
          <w:lang w:val="en"/>
        </w:rPr>
      </w:pPr>
    </w:p>
    <w:p w14:paraId="3272D13B" w14:textId="086BD9F2" w:rsidR="00B57043" w:rsidRPr="00112ED5" w:rsidRDefault="00B57043" w:rsidP="00112ED5">
      <w:pPr>
        <w:pStyle w:val="NormalWeb"/>
        <w:ind w:left="2160"/>
        <w:rPr>
          <w:sz w:val="22"/>
          <w:szCs w:val="22"/>
          <w:lang w:val="en"/>
        </w:rPr>
      </w:pPr>
      <w:r w:rsidRPr="00112ED5">
        <w:rPr>
          <w:sz w:val="22"/>
          <w:szCs w:val="22"/>
          <w:lang w:val="en"/>
        </w:rPr>
        <w:t xml:space="preserve">(5) To a support services contractor (“recipient”) that is directly supporting Government activities under a contract that includes the clause at </w:t>
      </w:r>
      <w:hyperlink r:id="rId38" w:anchor="252.204-7009" w:tgtFrame="_parent" w:history="1">
        <w:r w:rsidRPr="00112ED5">
          <w:rPr>
            <w:rStyle w:val="Hyperlink"/>
            <w:sz w:val="22"/>
            <w:szCs w:val="22"/>
            <w:lang w:val="en"/>
          </w:rPr>
          <w:t>252.204-7009</w:t>
        </w:r>
      </w:hyperlink>
      <w:r w:rsidRPr="00112ED5">
        <w:rPr>
          <w:sz w:val="22"/>
          <w:szCs w:val="22"/>
          <w:lang w:val="en"/>
        </w:rPr>
        <w:t>, Limitations on the Use or Disclosure of Third-Party Contractor Reported Cyber Incident Information.</w:t>
      </w:r>
    </w:p>
    <w:p w14:paraId="5A4790F7" w14:textId="77777777" w:rsidR="00B57043" w:rsidRPr="00D047E3" w:rsidRDefault="00B57043" w:rsidP="00B57043">
      <w:pPr>
        <w:pStyle w:val="NormalWeb"/>
        <w:ind w:left="1440"/>
        <w:rPr>
          <w:sz w:val="16"/>
          <w:lang w:val="en"/>
        </w:rPr>
      </w:pPr>
    </w:p>
    <w:p w14:paraId="79D1A1CB" w14:textId="518F29A7" w:rsidR="00B57043" w:rsidRDefault="00B57043" w:rsidP="00112ED5">
      <w:pPr>
        <w:pStyle w:val="NormalWeb"/>
        <w:ind w:left="1440"/>
        <w:rPr>
          <w:sz w:val="22"/>
          <w:lang w:val="en"/>
        </w:rPr>
      </w:pPr>
      <w:r w:rsidRPr="00112ED5">
        <w:rPr>
          <w:sz w:val="22"/>
          <w:lang w:val="en"/>
        </w:rPr>
        <w:t xml:space="preserve">(j) </w:t>
      </w:r>
      <w:r w:rsidRPr="00112ED5">
        <w:rPr>
          <w:i/>
          <w:iCs/>
          <w:sz w:val="22"/>
          <w:lang w:val="en"/>
        </w:rPr>
        <w:t>Use and release of contractor attributional/proprietary information created by or for DoD.</w:t>
      </w:r>
      <w:r w:rsidRPr="00112ED5">
        <w:rPr>
          <w:sz w:val="22"/>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7C3DBE03" w14:textId="77777777" w:rsidR="00112ED5" w:rsidRPr="00112ED5" w:rsidRDefault="00112ED5" w:rsidP="00112ED5">
      <w:pPr>
        <w:pStyle w:val="NormalWeb"/>
        <w:ind w:left="1440"/>
        <w:rPr>
          <w:sz w:val="16"/>
          <w:lang w:val="en"/>
        </w:rPr>
      </w:pPr>
    </w:p>
    <w:p w14:paraId="7A38CF05" w14:textId="77777777" w:rsidR="00B57043" w:rsidRPr="00112ED5" w:rsidRDefault="00B57043" w:rsidP="00112ED5">
      <w:pPr>
        <w:pStyle w:val="NormalWeb"/>
        <w:ind w:left="1440"/>
        <w:rPr>
          <w:sz w:val="22"/>
          <w:lang w:val="en"/>
        </w:rPr>
      </w:pPr>
      <w:r w:rsidRPr="00112ED5">
        <w:rPr>
          <w:sz w:val="22"/>
          <w:lang w:val="en"/>
        </w:rPr>
        <w:t>(k) The Contractor shall conduct activities under this clause in accordance with applicable laws and regulations on the interception, monitoring, access, use, and disclosure of electronic communications and data.</w:t>
      </w:r>
    </w:p>
    <w:p w14:paraId="3633575A" w14:textId="77777777" w:rsidR="00B57043" w:rsidRPr="00D047E3" w:rsidRDefault="00B57043" w:rsidP="00B57043">
      <w:pPr>
        <w:pStyle w:val="NormalWeb"/>
        <w:ind w:left="1440"/>
        <w:rPr>
          <w:sz w:val="16"/>
          <w:lang w:val="en"/>
        </w:rPr>
      </w:pPr>
    </w:p>
    <w:p w14:paraId="706AF0C5" w14:textId="7874DC46" w:rsidR="00B57043" w:rsidRPr="00112ED5" w:rsidRDefault="00B57043" w:rsidP="00112ED5">
      <w:pPr>
        <w:pStyle w:val="NormalWeb"/>
        <w:ind w:left="1440"/>
        <w:rPr>
          <w:sz w:val="22"/>
          <w:lang w:val="en"/>
        </w:rPr>
      </w:pPr>
      <w:r w:rsidRPr="00112ED5">
        <w:rPr>
          <w:sz w:val="22"/>
          <w:lang w:val="en"/>
        </w:rPr>
        <w:t xml:space="preserve">(l) </w:t>
      </w:r>
      <w:r w:rsidRPr="00112ED5">
        <w:rPr>
          <w:i/>
          <w:iCs/>
          <w:sz w:val="22"/>
          <w:lang w:val="en"/>
        </w:rPr>
        <w:t>Other safeguarding or reporting requirements.</w:t>
      </w:r>
      <w:r w:rsidRPr="00112ED5">
        <w:rPr>
          <w:sz w:val="22"/>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7B256635" w14:textId="77777777" w:rsidR="00B57043" w:rsidRPr="00112ED5" w:rsidRDefault="00B57043" w:rsidP="00112ED5">
      <w:pPr>
        <w:pStyle w:val="NormalWeb"/>
        <w:ind w:left="1440"/>
        <w:rPr>
          <w:sz w:val="16"/>
          <w:lang w:val="en"/>
        </w:rPr>
      </w:pPr>
    </w:p>
    <w:p w14:paraId="51A39C71" w14:textId="7E1EB57D" w:rsidR="00B57043" w:rsidRPr="00112ED5" w:rsidRDefault="00B57043" w:rsidP="00112ED5">
      <w:pPr>
        <w:pStyle w:val="NormalWeb"/>
        <w:ind w:left="1440"/>
        <w:rPr>
          <w:sz w:val="22"/>
          <w:szCs w:val="22"/>
          <w:lang w:val="en"/>
        </w:rPr>
      </w:pPr>
      <w:r w:rsidRPr="00112ED5">
        <w:rPr>
          <w:sz w:val="22"/>
          <w:szCs w:val="22"/>
          <w:lang w:val="en"/>
        </w:rPr>
        <w:t xml:space="preserve">(m) </w:t>
      </w:r>
      <w:r w:rsidRPr="00112ED5">
        <w:rPr>
          <w:i/>
          <w:iCs/>
          <w:sz w:val="22"/>
          <w:szCs w:val="22"/>
          <w:lang w:val="en"/>
        </w:rPr>
        <w:t>Subcontracts</w:t>
      </w:r>
      <w:r w:rsidRPr="00112ED5">
        <w:rPr>
          <w:sz w:val="22"/>
          <w:szCs w:val="22"/>
          <w:lang w:val="en"/>
        </w:rPr>
        <w:t>. The Contractor shall—</w:t>
      </w:r>
    </w:p>
    <w:p w14:paraId="2C4B8DE0" w14:textId="77777777" w:rsidR="00B57043" w:rsidRPr="00112ED5" w:rsidRDefault="00B57043" w:rsidP="00112ED5">
      <w:pPr>
        <w:pStyle w:val="NormalWeb"/>
        <w:ind w:left="2160"/>
        <w:rPr>
          <w:sz w:val="16"/>
          <w:szCs w:val="22"/>
          <w:lang w:val="en"/>
        </w:rPr>
      </w:pPr>
    </w:p>
    <w:p w14:paraId="2A96C661" w14:textId="28ADA521" w:rsidR="00B57043" w:rsidRPr="00112ED5" w:rsidRDefault="00B57043" w:rsidP="009F4341">
      <w:pPr>
        <w:pStyle w:val="NormalWeb"/>
        <w:ind w:left="2160"/>
        <w:rPr>
          <w:sz w:val="22"/>
          <w:szCs w:val="22"/>
          <w:lang w:val="en"/>
        </w:rPr>
      </w:pPr>
      <w:r w:rsidRPr="00112ED5">
        <w:rPr>
          <w:sz w:val="22"/>
          <w:szCs w:val="22"/>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50D11BC0" w14:textId="77777777" w:rsidR="00B57043" w:rsidRPr="00D047E3" w:rsidRDefault="00B57043" w:rsidP="009F4341">
      <w:pPr>
        <w:pStyle w:val="NormalWeb"/>
        <w:ind w:left="2160"/>
        <w:rPr>
          <w:sz w:val="16"/>
          <w:lang w:val="en"/>
        </w:rPr>
      </w:pPr>
    </w:p>
    <w:p w14:paraId="754535CD" w14:textId="601CED86" w:rsidR="00B57043" w:rsidRPr="00112ED5" w:rsidRDefault="00B57043" w:rsidP="009F4341">
      <w:pPr>
        <w:pStyle w:val="NormalWeb"/>
        <w:ind w:left="2160"/>
        <w:rPr>
          <w:sz w:val="22"/>
          <w:lang w:val="en"/>
        </w:rPr>
      </w:pPr>
      <w:r w:rsidRPr="00112ED5">
        <w:rPr>
          <w:sz w:val="22"/>
          <w:lang w:val="en"/>
        </w:rPr>
        <w:t>(2) Require subcontractors to—</w:t>
      </w:r>
    </w:p>
    <w:p w14:paraId="3AD0DE88" w14:textId="77777777" w:rsidR="00B57043" w:rsidRPr="00112ED5" w:rsidRDefault="00B57043" w:rsidP="009F4341">
      <w:pPr>
        <w:pStyle w:val="NormalWeb"/>
        <w:ind w:left="3600"/>
        <w:rPr>
          <w:sz w:val="16"/>
          <w:lang w:val="en"/>
        </w:rPr>
      </w:pPr>
    </w:p>
    <w:p w14:paraId="7B2DED02" w14:textId="136F929C" w:rsidR="00B57043" w:rsidRPr="00112ED5" w:rsidRDefault="00B57043" w:rsidP="009F4341">
      <w:pPr>
        <w:pStyle w:val="NormalWeb"/>
        <w:ind w:left="2880"/>
        <w:rPr>
          <w:sz w:val="22"/>
          <w:lang w:val="en"/>
        </w:rPr>
      </w:pPr>
      <w:r w:rsidRPr="00112ED5">
        <w:rPr>
          <w:sz w:val="22"/>
          <w:lang w:val="en"/>
        </w:rPr>
        <w:t>(i) Notify the prime Contractor (or next higher-tier subcontractor) when submitting a request to vary from a NIST SP 800-171 security requirement to the Contracting Officer, in accordance with paragraph (b)(2)(ii)(B) of this clause; and</w:t>
      </w:r>
    </w:p>
    <w:p w14:paraId="58FBA355" w14:textId="77777777" w:rsidR="00B57043" w:rsidRPr="00112ED5" w:rsidRDefault="00B57043" w:rsidP="009F4341">
      <w:pPr>
        <w:pStyle w:val="NormalWeb"/>
        <w:ind w:left="3600"/>
        <w:rPr>
          <w:sz w:val="16"/>
          <w:lang w:val="en"/>
        </w:rPr>
      </w:pPr>
    </w:p>
    <w:p w14:paraId="2BEA6987" w14:textId="553E7AD8" w:rsidR="00B57043" w:rsidRPr="00112ED5" w:rsidRDefault="00B57043" w:rsidP="009F4341">
      <w:pPr>
        <w:pStyle w:val="NormalWeb"/>
        <w:ind w:left="2880"/>
        <w:rPr>
          <w:sz w:val="22"/>
          <w:lang w:val="en"/>
        </w:rPr>
      </w:pPr>
      <w:r w:rsidRPr="00112ED5">
        <w:rPr>
          <w:sz w:val="22"/>
          <w:lang w:val="en"/>
        </w:rPr>
        <w:t>(ii) Provide the incident report number, automatically assigned by DoD, to the prime Contractor (or next higher-tier subcontractor) as soon as practicable, when reporting a cyber incident to DoD as required in paragraph (c) of this clause.</w:t>
      </w:r>
    </w:p>
    <w:p w14:paraId="6DD2EC51" w14:textId="4EA4658C" w:rsidR="00F77442" w:rsidRPr="00112ED5" w:rsidRDefault="00F77442" w:rsidP="009F4341">
      <w:pPr>
        <w:widowControl w:val="0"/>
        <w:tabs>
          <w:tab w:val="left" w:pos="720"/>
          <w:tab w:val="left" w:pos="1440"/>
          <w:tab w:val="left" w:pos="3960"/>
          <w:tab w:val="left" w:pos="5760"/>
          <w:tab w:val="left" w:pos="6480"/>
          <w:tab w:val="left" w:pos="7200"/>
          <w:tab w:val="left" w:pos="7920"/>
          <w:tab w:val="left" w:pos="8640"/>
          <w:tab w:val="left" w:pos="9360"/>
          <w:tab w:val="left" w:pos="10080"/>
        </w:tabs>
        <w:ind w:left="720" w:hanging="720"/>
        <w:rPr>
          <w:sz w:val="16"/>
          <w:szCs w:val="22"/>
        </w:rPr>
      </w:pPr>
    </w:p>
    <w:p w14:paraId="45452373" w14:textId="6B257E33" w:rsidR="004F20DC" w:rsidRPr="00753E23" w:rsidRDefault="004F20DC" w:rsidP="009F4341">
      <w:pPr>
        <w:autoSpaceDE w:val="0"/>
        <w:autoSpaceDN w:val="0"/>
        <w:adjustRightInd w:val="0"/>
        <w:ind w:left="360"/>
        <w:rPr>
          <w:rFonts w:eastAsiaTheme="minorHAnsi"/>
          <w:sz w:val="22"/>
          <w:szCs w:val="22"/>
        </w:rPr>
      </w:pPr>
      <w:r w:rsidRPr="00753E23">
        <w:rPr>
          <w:rFonts w:eastAsiaTheme="minorHAnsi"/>
          <w:sz w:val="22"/>
          <w:szCs w:val="22"/>
        </w:rPr>
        <w:fldChar w:fldCharType="begin">
          <w:ffData>
            <w:name w:val="Check2"/>
            <w:enabled/>
            <w:calcOnExit w:val="0"/>
            <w:checkBox>
              <w:sizeAuto/>
              <w:default w:val="0"/>
            </w:checkBox>
          </w:ffData>
        </w:fldChar>
      </w:r>
      <w:r w:rsidRPr="00753E23">
        <w:rPr>
          <w:rFonts w:eastAsiaTheme="minorHAnsi"/>
          <w:sz w:val="22"/>
          <w:szCs w:val="22"/>
        </w:rPr>
        <w:instrText xml:space="preserve"> FORMCHECKBOX </w:instrText>
      </w:r>
      <w:r w:rsidR="001F67BF">
        <w:rPr>
          <w:rFonts w:eastAsiaTheme="minorHAnsi"/>
          <w:sz w:val="22"/>
          <w:szCs w:val="22"/>
        </w:rPr>
      </w:r>
      <w:r w:rsidR="001F67BF">
        <w:rPr>
          <w:rFonts w:eastAsiaTheme="minorHAnsi"/>
          <w:sz w:val="22"/>
          <w:szCs w:val="22"/>
        </w:rPr>
        <w:fldChar w:fldCharType="separate"/>
      </w:r>
      <w:r w:rsidRPr="00753E23">
        <w:rPr>
          <w:rFonts w:eastAsiaTheme="minorHAnsi"/>
          <w:sz w:val="22"/>
          <w:szCs w:val="22"/>
        </w:rPr>
        <w:fldChar w:fldCharType="end"/>
      </w:r>
      <w:r w:rsidR="00E647BB">
        <w:rPr>
          <w:rFonts w:eastAsiaTheme="minorHAnsi"/>
          <w:sz w:val="22"/>
          <w:szCs w:val="22"/>
        </w:rPr>
        <w:t xml:space="preserve"> </w:t>
      </w:r>
      <w:r w:rsidRPr="00753E23">
        <w:rPr>
          <w:rFonts w:eastAsiaTheme="minorHAnsi"/>
          <w:sz w:val="22"/>
          <w:szCs w:val="22"/>
        </w:rPr>
        <w:t xml:space="preserve">The Offeror acknowledges and certifies compliance with the foregoing. </w:t>
      </w:r>
      <w:r w:rsidR="00062E65">
        <w:rPr>
          <w:rFonts w:eastAsiaTheme="minorHAnsi"/>
          <w:sz w:val="22"/>
          <w:szCs w:val="22"/>
        </w:rPr>
        <w:t>(Applicable when Navistar Defense provides supplier (Controlled Unclassified Information)</w:t>
      </w:r>
    </w:p>
    <w:p w14:paraId="086DD589" w14:textId="77777777" w:rsidR="004F20DC" w:rsidRPr="00E647BB" w:rsidRDefault="004F20DC" w:rsidP="004F20DC">
      <w:pPr>
        <w:widowControl w:val="0"/>
        <w:tabs>
          <w:tab w:val="left" w:pos="720"/>
          <w:tab w:val="left" w:pos="1440"/>
          <w:tab w:val="left" w:pos="3960"/>
          <w:tab w:val="left" w:pos="5760"/>
          <w:tab w:val="left" w:pos="6480"/>
          <w:tab w:val="left" w:pos="7200"/>
          <w:tab w:val="left" w:pos="7920"/>
          <w:tab w:val="left" w:pos="8640"/>
          <w:tab w:val="left" w:pos="9360"/>
          <w:tab w:val="left" w:pos="10080"/>
        </w:tabs>
        <w:ind w:left="720" w:hanging="720"/>
        <w:jc w:val="both"/>
        <w:rPr>
          <w:sz w:val="16"/>
          <w:szCs w:val="22"/>
        </w:rPr>
      </w:pPr>
    </w:p>
    <w:p w14:paraId="37C4C877" w14:textId="77777777" w:rsidR="00F77442" w:rsidRPr="00D047E3" w:rsidRDefault="00F77442" w:rsidP="00F5560E">
      <w:pPr>
        <w:widowControl w:val="0"/>
        <w:tabs>
          <w:tab w:val="left" w:pos="720"/>
          <w:tab w:val="left" w:pos="1440"/>
          <w:tab w:val="left" w:pos="3960"/>
          <w:tab w:val="left" w:pos="5760"/>
          <w:tab w:val="left" w:pos="6480"/>
          <w:tab w:val="left" w:pos="7200"/>
          <w:tab w:val="left" w:pos="7920"/>
          <w:tab w:val="left" w:pos="8640"/>
          <w:tab w:val="left" w:pos="9360"/>
          <w:tab w:val="left" w:pos="10080"/>
        </w:tabs>
        <w:ind w:left="720" w:hanging="720"/>
        <w:jc w:val="both"/>
        <w:rPr>
          <w:sz w:val="14"/>
          <w:szCs w:val="22"/>
        </w:rPr>
      </w:pPr>
    </w:p>
    <w:p w14:paraId="61197B4E" w14:textId="77777777" w:rsidR="00072C32" w:rsidRPr="00753E23" w:rsidRDefault="00072C32" w:rsidP="00F5560E">
      <w:pPr>
        <w:jc w:val="center"/>
        <w:rPr>
          <w:b/>
          <w:sz w:val="22"/>
          <w:szCs w:val="22"/>
        </w:rPr>
      </w:pPr>
      <w:r w:rsidRPr="00753E23">
        <w:rPr>
          <w:b/>
          <w:sz w:val="22"/>
          <w:szCs w:val="22"/>
        </w:rPr>
        <w:t>END OF DOCUMENT</w:t>
      </w:r>
    </w:p>
    <w:sectPr w:rsidR="00072C32" w:rsidRPr="00753E23" w:rsidSect="00B9683E">
      <w:footerReference w:type="default" r:id="rId39"/>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C35C" w14:textId="77777777" w:rsidR="001F67BF" w:rsidRDefault="001F67BF" w:rsidP="00E83836">
      <w:r>
        <w:separator/>
      </w:r>
    </w:p>
  </w:endnote>
  <w:endnote w:type="continuationSeparator" w:id="0">
    <w:p w14:paraId="3A4DC874" w14:textId="77777777" w:rsidR="001F67BF" w:rsidRDefault="001F67BF" w:rsidP="00E8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6FA0" w14:textId="3D285F04" w:rsidR="001F67BF" w:rsidRDefault="001F67BF">
    <w:pPr>
      <w:pStyle w:val="Footer"/>
    </w:pPr>
    <w:r>
      <w:t>_____________________________________________________________________________________________</w:t>
    </w:r>
  </w:p>
  <w:p w14:paraId="370C4144" w14:textId="7A8B9167" w:rsidR="001F67BF" w:rsidRPr="00995638" w:rsidRDefault="001F67BF" w:rsidP="00971996">
    <w:pPr>
      <w:rPr>
        <w:sz w:val="18"/>
        <w:szCs w:val="18"/>
      </w:rPr>
    </w:pPr>
    <w:r>
      <w:rPr>
        <w:sz w:val="18"/>
        <w:szCs w:val="18"/>
      </w:rPr>
      <w:t>Corporate Purchasing Manual Form 923-A</w:t>
    </w:r>
    <w:r>
      <w:rPr>
        <w:sz w:val="18"/>
        <w:szCs w:val="18"/>
      </w:rPr>
      <w:tab/>
    </w:r>
    <w:sdt>
      <w:sdtPr>
        <w:rPr>
          <w:sz w:val="18"/>
          <w:szCs w:val="18"/>
        </w:rPr>
        <w:id w:val="15467219"/>
        <w:docPartObj>
          <w:docPartGallery w:val="Page Numbers (Top of Page)"/>
          <w:docPartUnique/>
        </w:docPartObj>
      </w:sdtPr>
      <w:sdtContent>
        <w:r w:rsidRPr="00995638">
          <w:rPr>
            <w:sz w:val="18"/>
            <w:szCs w:val="18"/>
          </w:rPr>
          <w:tab/>
        </w:r>
        <w:r w:rsidRPr="00995638">
          <w:rPr>
            <w:sz w:val="18"/>
            <w:szCs w:val="18"/>
          </w:rPr>
          <w:tab/>
          <w:t xml:space="preserve"> </w:t>
        </w:r>
        <w:r>
          <w:rPr>
            <w:sz w:val="18"/>
            <w:szCs w:val="18"/>
          </w:rPr>
          <w:tab/>
        </w:r>
        <w:r>
          <w:rPr>
            <w:sz w:val="18"/>
            <w:szCs w:val="18"/>
          </w:rPr>
          <w:tab/>
        </w:r>
        <w:r>
          <w:rPr>
            <w:sz w:val="18"/>
            <w:szCs w:val="18"/>
          </w:rPr>
          <w:tab/>
        </w:r>
        <w:r>
          <w:rPr>
            <w:sz w:val="18"/>
            <w:szCs w:val="18"/>
          </w:rPr>
          <w:tab/>
        </w:r>
        <w:r w:rsidRPr="00995638">
          <w:rPr>
            <w:sz w:val="18"/>
            <w:szCs w:val="18"/>
          </w:rPr>
          <w:t xml:space="preserve">      Page </w:t>
        </w:r>
        <w:r w:rsidRPr="00995638">
          <w:rPr>
            <w:sz w:val="18"/>
            <w:szCs w:val="18"/>
          </w:rPr>
          <w:fldChar w:fldCharType="begin"/>
        </w:r>
        <w:r w:rsidRPr="00995638">
          <w:rPr>
            <w:sz w:val="18"/>
            <w:szCs w:val="18"/>
          </w:rPr>
          <w:instrText xml:space="preserve"> PAGE </w:instrText>
        </w:r>
        <w:r w:rsidRPr="00995638">
          <w:rPr>
            <w:sz w:val="18"/>
            <w:szCs w:val="18"/>
          </w:rPr>
          <w:fldChar w:fldCharType="separate"/>
        </w:r>
        <w:r>
          <w:rPr>
            <w:noProof/>
            <w:sz w:val="18"/>
            <w:szCs w:val="18"/>
          </w:rPr>
          <w:t>27</w:t>
        </w:r>
        <w:r w:rsidRPr="00995638">
          <w:rPr>
            <w:sz w:val="18"/>
            <w:szCs w:val="18"/>
          </w:rPr>
          <w:fldChar w:fldCharType="end"/>
        </w:r>
        <w:r w:rsidRPr="00995638">
          <w:rPr>
            <w:sz w:val="18"/>
            <w:szCs w:val="18"/>
          </w:rPr>
          <w:t xml:space="preserve"> of </w:t>
        </w:r>
        <w:r w:rsidRPr="00995638">
          <w:rPr>
            <w:sz w:val="18"/>
            <w:szCs w:val="18"/>
          </w:rPr>
          <w:fldChar w:fldCharType="begin"/>
        </w:r>
        <w:r w:rsidRPr="00995638">
          <w:rPr>
            <w:sz w:val="18"/>
            <w:szCs w:val="18"/>
          </w:rPr>
          <w:instrText xml:space="preserve"> NUMPAGES  </w:instrText>
        </w:r>
        <w:r w:rsidRPr="00995638">
          <w:rPr>
            <w:sz w:val="18"/>
            <w:szCs w:val="18"/>
          </w:rPr>
          <w:fldChar w:fldCharType="separate"/>
        </w:r>
        <w:r>
          <w:rPr>
            <w:noProof/>
            <w:sz w:val="18"/>
            <w:szCs w:val="18"/>
          </w:rPr>
          <w:t>27</w:t>
        </w:r>
        <w:r w:rsidRPr="00995638">
          <w:rPr>
            <w:sz w:val="18"/>
            <w:szCs w:val="18"/>
          </w:rPr>
          <w:fldChar w:fldCharType="end"/>
        </w:r>
      </w:sdtContent>
    </w:sdt>
  </w:p>
  <w:p w14:paraId="6C309602" w14:textId="200C22CC" w:rsidR="001F67BF" w:rsidRDefault="001F67BF">
    <w:pPr>
      <w:pStyle w:val="Footer"/>
      <w:rPr>
        <w:sz w:val="18"/>
        <w:szCs w:val="18"/>
      </w:rPr>
    </w:pPr>
    <w:r>
      <w:rPr>
        <w:sz w:val="18"/>
        <w:szCs w:val="18"/>
      </w:rPr>
      <w:t>Rev. 11           Revision Date:  Jan 2019</w:t>
    </w:r>
  </w:p>
  <w:p w14:paraId="1EF7AF6F" w14:textId="77777777" w:rsidR="001F67BF" w:rsidRDefault="001F67BF">
    <w:pPr>
      <w:pStyle w:val="Footer"/>
    </w:pPr>
    <w:r>
      <w:rPr>
        <w:sz w:val="18"/>
        <w:szCs w:val="18"/>
      </w:rPr>
      <w:t xml:space="preserve">Copyright © Navistar Defense, LLC.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64782" w14:textId="77777777" w:rsidR="001F67BF" w:rsidRDefault="001F67BF" w:rsidP="00E83836">
      <w:r>
        <w:separator/>
      </w:r>
    </w:p>
  </w:footnote>
  <w:footnote w:type="continuationSeparator" w:id="0">
    <w:p w14:paraId="19437A0F" w14:textId="77777777" w:rsidR="001F67BF" w:rsidRDefault="001F67BF" w:rsidP="00E8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E8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3E92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045A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54FD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0AFE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7AE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AC7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209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84F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AD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39C7"/>
    <w:multiLevelType w:val="hybridMultilevel"/>
    <w:tmpl w:val="2034BBE6"/>
    <w:lvl w:ilvl="0" w:tplc="D9947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3E21D8"/>
    <w:multiLevelType w:val="hybridMultilevel"/>
    <w:tmpl w:val="0E308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312CA"/>
    <w:multiLevelType w:val="hybridMultilevel"/>
    <w:tmpl w:val="5838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92EBA"/>
    <w:multiLevelType w:val="hybridMultilevel"/>
    <w:tmpl w:val="DF28908A"/>
    <w:lvl w:ilvl="0" w:tplc="D35AA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F04A6"/>
    <w:multiLevelType w:val="hybridMultilevel"/>
    <w:tmpl w:val="BE56998A"/>
    <w:lvl w:ilvl="0" w:tplc="99C6E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08FC"/>
    <w:multiLevelType w:val="hybridMultilevel"/>
    <w:tmpl w:val="7174EF20"/>
    <w:lvl w:ilvl="0" w:tplc="156EA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35E28"/>
    <w:multiLevelType w:val="hybridMultilevel"/>
    <w:tmpl w:val="D37CC8CE"/>
    <w:lvl w:ilvl="0" w:tplc="673E2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BE0C72"/>
    <w:multiLevelType w:val="hybridMultilevel"/>
    <w:tmpl w:val="DF149E68"/>
    <w:lvl w:ilvl="0" w:tplc="99422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F0098B"/>
    <w:multiLevelType w:val="hybridMultilevel"/>
    <w:tmpl w:val="F22C1AA2"/>
    <w:lvl w:ilvl="0" w:tplc="46A83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C87EC2"/>
    <w:multiLevelType w:val="hybridMultilevel"/>
    <w:tmpl w:val="465EFC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num>
  <w:num w:numId="14">
    <w:abstractNumId w:val="13"/>
  </w:num>
  <w:num w:numId="15">
    <w:abstractNumId w:val="14"/>
  </w:num>
  <w:num w:numId="16">
    <w:abstractNumId w:val="17"/>
  </w:num>
  <w:num w:numId="17">
    <w:abstractNumId w:val="18"/>
  </w:num>
  <w:num w:numId="18">
    <w:abstractNumId w:val="16"/>
  </w:num>
  <w:num w:numId="19">
    <w:abstractNumId w:val="1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Formatting/>
  <w:documentProtection w:edit="forms" w:enforcement="0"/>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8E"/>
    <w:rsid w:val="00001A26"/>
    <w:rsid w:val="00003AE0"/>
    <w:rsid w:val="00005142"/>
    <w:rsid w:val="0001098E"/>
    <w:rsid w:val="00011537"/>
    <w:rsid w:val="000302C0"/>
    <w:rsid w:val="00032331"/>
    <w:rsid w:val="0004069E"/>
    <w:rsid w:val="000440D1"/>
    <w:rsid w:val="00044842"/>
    <w:rsid w:val="00046E36"/>
    <w:rsid w:val="00046FE7"/>
    <w:rsid w:val="000510C3"/>
    <w:rsid w:val="00053528"/>
    <w:rsid w:val="00055933"/>
    <w:rsid w:val="00057C9B"/>
    <w:rsid w:val="00062E65"/>
    <w:rsid w:val="00072C32"/>
    <w:rsid w:val="00074A1A"/>
    <w:rsid w:val="000813F8"/>
    <w:rsid w:val="00082CF8"/>
    <w:rsid w:val="00091C25"/>
    <w:rsid w:val="000937EE"/>
    <w:rsid w:val="000B0D8D"/>
    <w:rsid w:val="000B35B8"/>
    <w:rsid w:val="000B5888"/>
    <w:rsid w:val="000B7A75"/>
    <w:rsid w:val="000C412C"/>
    <w:rsid w:val="000C4175"/>
    <w:rsid w:val="000C56A1"/>
    <w:rsid w:val="000D2A33"/>
    <w:rsid w:val="000F4848"/>
    <w:rsid w:val="000F7AD6"/>
    <w:rsid w:val="00101959"/>
    <w:rsid w:val="0010366B"/>
    <w:rsid w:val="00112ED5"/>
    <w:rsid w:val="00112F91"/>
    <w:rsid w:val="00114D12"/>
    <w:rsid w:val="00116579"/>
    <w:rsid w:val="00122E23"/>
    <w:rsid w:val="0012340B"/>
    <w:rsid w:val="00127C38"/>
    <w:rsid w:val="0013043F"/>
    <w:rsid w:val="001359D8"/>
    <w:rsid w:val="001370AE"/>
    <w:rsid w:val="00140244"/>
    <w:rsid w:val="0014035F"/>
    <w:rsid w:val="001425E3"/>
    <w:rsid w:val="00147ED5"/>
    <w:rsid w:val="001501EA"/>
    <w:rsid w:val="00152719"/>
    <w:rsid w:val="00153A5F"/>
    <w:rsid w:val="0016013D"/>
    <w:rsid w:val="0016090A"/>
    <w:rsid w:val="001637CE"/>
    <w:rsid w:val="001705B8"/>
    <w:rsid w:val="00173A03"/>
    <w:rsid w:val="001800EB"/>
    <w:rsid w:val="00186F41"/>
    <w:rsid w:val="00190E8A"/>
    <w:rsid w:val="00193040"/>
    <w:rsid w:val="0019773F"/>
    <w:rsid w:val="001B1A0A"/>
    <w:rsid w:val="001B378A"/>
    <w:rsid w:val="001B51D8"/>
    <w:rsid w:val="001B6EAD"/>
    <w:rsid w:val="001C19E5"/>
    <w:rsid w:val="001C7A57"/>
    <w:rsid w:val="001C7AE5"/>
    <w:rsid w:val="001D22EC"/>
    <w:rsid w:val="001E3A5A"/>
    <w:rsid w:val="001F1EEE"/>
    <w:rsid w:val="001F5FC5"/>
    <w:rsid w:val="001F67BF"/>
    <w:rsid w:val="00201A7D"/>
    <w:rsid w:val="002029A5"/>
    <w:rsid w:val="00204A06"/>
    <w:rsid w:val="00206A55"/>
    <w:rsid w:val="00206BAB"/>
    <w:rsid w:val="00206F19"/>
    <w:rsid w:val="00215A0C"/>
    <w:rsid w:val="0023556D"/>
    <w:rsid w:val="00235994"/>
    <w:rsid w:val="00236298"/>
    <w:rsid w:val="00237531"/>
    <w:rsid w:val="00237CA9"/>
    <w:rsid w:val="00241C86"/>
    <w:rsid w:val="00256131"/>
    <w:rsid w:val="00257304"/>
    <w:rsid w:val="00261A37"/>
    <w:rsid w:val="002739E8"/>
    <w:rsid w:val="00274E83"/>
    <w:rsid w:val="00282FED"/>
    <w:rsid w:val="00287331"/>
    <w:rsid w:val="002905D0"/>
    <w:rsid w:val="00291002"/>
    <w:rsid w:val="0029242D"/>
    <w:rsid w:val="00296716"/>
    <w:rsid w:val="002A5B24"/>
    <w:rsid w:val="002B15B4"/>
    <w:rsid w:val="002C09F9"/>
    <w:rsid w:val="002C40A8"/>
    <w:rsid w:val="002C4491"/>
    <w:rsid w:val="002C4562"/>
    <w:rsid w:val="002D059F"/>
    <w:rsid w:val="002D0BFA"/>
    <w:rsid w:val="002D25E6"/>
    <w:rsid w:val="002D424A"/>
    <w:rsid w:val="002D69B7"/>
    <w:rsid w:val="002D7222"/>
    <w:rsid w:val="002E1C68"/>
    <w:rsid w:val="002E6710"/>
    <w:rsid w:val="002F2EE4"/>
    <w:rsid w:val="002F75CD"/>
    <w:rsid w:val="00311DDF"/>
    <w:rsid w:val="00314352"/>
    <w:rsid w:val="00315A80"/>
    <w:rsid w:val="0031701F"/>
    <w:rsid w:val="00321A16"/>
    <w:rsid w:val="00324D9D"/>
    <w:rsid w:val="00326230"/>
    <w:rsid w:val="0033281D"/>
    <w:rsid w:val="00356D0E"/>
    <w:rsid w:val="00364A36"/>
    <w:rsid w:val="00365B12"/>
    <w:rsid w:val="003715A3"/>
    <w:rsid w:val="00376521"/>
    <w:rsid w:val="00380EFA"/>
    <w:rsid w:val="00391010"/>
    <w:rsid w:val="00394E4F"/>
    <w:rsid w:val="00396B14"/>
    <w:rsid w:val="00396F95"/>
    <w:rsid w:val="0039707A"/>
    <w:rsid w:val="003A59DD"/>
    <w:rsid w:val="003A5CCA"/>
    <w:rsid w:val="003A70E2"/>
    <w:rsid w:val="003B2486"/>
    <w:rsid w:val="003B43CA"/>
    <w:rsid w:val="003C0FD3"/>
    <w:rsid w:val="003C6A67"/>
    <w:rsid w:val="003C6DD8"/>
    <w:rsid w:val="003D6B06"/>
    <w:rsid w:val="003F1238"/>
    <w:rsid w:val="003F1E08"/>
    <w:rsid w:val="003F2F52"/>
    <w:rsid w:val="00400AE5"/>
    <w:rsid w:val="00405BDD"/>
    <w:rsid w:val="00411859"/>
    <w:rsid w:val="00421B36"/>
    <w:rsid w:val="004312B2"/>
    <w:rsid w:val="00435E05"/>
    <w:rsid w:val="00436986"/>
    <w:rsid w:val="004428EE"/>
    <w:rsid w:val="00442E53"/>
    <w:rsid w:val="004463AE"/>
    <w:rsid w:val="004526AF"/>
    <w:rsid w:val="00454DA8"/>
    <w:rsid w:val="00456CCE"/>
    <w:rsid w:val="004577CB"/>
    <w:rsid w:val="00466D54"/>
    <w:rsid w:val="004701DC"/>
    <w:rsid w:val="00473ACA"/>
    <w:rsid w:val="00474AA4"/>
    <w:rsid w:val="00475454"/>
    <w:rsid w:val="004769F9"/>
    <w:rsid w:val="00480161"/>
    <w:rsid w:val="00480BDF"/>
    <w:rsid w:val="0048339B"/>
    <w:rsid w:val="00486535"/>
    <w:rsid w:val="004900AA"/>
    <w:rsid w:val="00490547"/>
    <w:rsid w:val="00493C93"/>
    <w:rsid w:val="004A4061"/>
    <w:rsid w:val="004C0A2F"/>
    <w:rsid w:val="004C13A9"/>
    <w:rsid w:val="004C1A45"/>
    <w:rsid w:val="004D39B2"/>
    <w:rsid w:val="004D439A"/>
    <w:rsid w:val="004D53CC"/>
    <w:rsid w:val="004E0F95"/>
    <w:rsid w:val="004E5CD5"/>
    <w:rsid w:val="004F0819"/>
    <w:rsid w:val="004F20DC"/>
    <w:rsid w:val="00502325"/>
    <w:rsid w:val="0050520D"/>
    <w:rsid w:val="00507D53"/>
    <w:rsid w:val="00513B0B"/>
    <w:rsid w:val="00520214"/>
    <w:rsid w:val="00522E36"/>
    <w:rsid w:val="005253C5"/>
    <w:rsid w:val="00525747"/>
    <w:rsid w:val="00525C08"/>
    <w:rsid w:val="00527486"/>
    <w:rsid w:val="005347B4"/>
    <w:rsid w:val="00536B89"/>
    <w:rsid w:val="005403ED"/>
    <w:rsid w:val="00541C3F"/>
    <w:rsid w:val="00541E94"/>
    <w:rsid w:val="0054689C"/>
    <w:rsid w:val="0055211A"/>
    <w:rsid w:val="005553F1"/>
    <w:rsid w:val="005614B3"/>
    <w:rsid w:val="00562DC5"/>
    <w:rsid w:val="00572C61"/>
    <w:rsid w:val="005733D0"/>
    <w:rsid w:val="005847BD"/>
    <w:rsid w:val="00585B36"/>
    <w:rsid w:val="0059165F"/>
    <w:rsid w:val="00592ACF"/>
    <w:rsid w:val="005957C8"/>
    <w:rsid w:val="005A53E1"/>
    <w:rsid w:val="005B3262"/>
    <w:rsid w:val="005B678E"/>
    <w:rsid w:val="005B70B7"/>
    <w:rsid w:val="005C200B"/>
    <w:rsid w:val="005C4ACB"/>
    <w:rsid w:val="005C4EEB"/>
    <w:rsid w:val="005D20E9"/>
    <w:rsid w:val="005D3416"/>
    <w:rsid w:val="005E1403"/>
    <w:rsid w:val="005E586F"/>
    <w:rsid w:val="005E6D19"/>
    <w:rsid w:val="00611018"/>
    <w:rsid w:val="006110F0"/>
    <w:rsid w:val="0061138D"/>
    <w:rsid w:val="006239A8"/>
    <w:rsid w:val="006254A3"/>
    <w:rsid w:val="006256E9"/>
    <w:rsid w:val="00630A48"/>
    <w:rsid w:val="00634347"/>
    <w:rsid w:val="006349F3"/>
    <w:rsid w:val="0064116F"/>
    <w:rsid w:val="00642F32"/>
    <w:rsid w:val="00654912"/>
    <w:rsid w:val="00655652"/>
    <w:rsid w:val="00655D49"/>
    <w:rsid w:val="00656F69"/>
    <w:rsid w:val="00661150"/>
    <w:rsid w:val="00664457"/>
    <w:rsid w:val="006724C1"/>
    <w:rsid w:val="00675061"/>
    <w:rsid w:val="00682DBF"/>
    <w:rsid w:val="00683B0E"/>
    <w:rsid w:val="0069217E"/>
    <w:rsid w:val="0069494E"/>
    <w:rsid w:val="006A2125"/>
    <w:rsid w:val="006A2985"/>
    <w:rsid w:val="006A4A92"/>
    <w:rsid w:val="006A4CDB"/>
    <w:rsid w:val="006A7CB1"/>
    <w:rsid w:val="006A7E4B"/>
    <w:rsid w:val="006B3546"/>
    <w:rsid w:val="006B6A4F"/>
    <w:rsid w:val="006C1306"/>
    <w:rsid w:val="006C70DC"/>
    <w:rsid w:val="006C766A"/>
    <w:rsid w:val="006D3497"/>
    <w:rsid w:val="006D3D3F"/>
    <w:rsid w:val="006D3E14"/>
    <w:rsid w:val="006D4441"/>
    <w:rsid w:val="006D5B8D"/>
    <w:rsid w:val="006E2240"/>
    <w:rsid w:val="006E7DD8"/>
    <w:rsid w:val="006F5849"/>
    <w:rsid w:val="006F7FA8"/>
    <w:rsid w:val="0070356E"/>
    <w:rsid w:val="00703D0C"/>
    <w:rsid w:val="007042E4"/>
    <w:rsid w:val="0070473F"/>
    <w:rsid w:val="007054C1"/>
    <w:rsid w:val="00707D5D"/>
    <w:rsid w:val="00716BDE"/>
    <w:rsid w:val="00716FC3"/>
    <w:rsid w:val="00720E5A"/>
    <w:rsid w:val="0072287E"/>
    <w:rsid w:val="007306F1"/>
    <w:rsid w:val="00735958"/>
    <w:rsid w:val="007408E9"/>
    <w:rsid w:val="00747BAF"/>
    <w:rsid w:val="00753E23"/>
    <w:rsid w:val="00766B86"/>
    <w:rsid w:val="00767A90"/>
    <w:rsid w:val="007704E7"/>
    <w:rsid w:val="00770B35"/>
    <w:rsid w:val="00770F56"/>
    <w:rsid w:val="00772B82"/>
    <w:rsid w:val="00780A29"/>
    <w:rsid w:val="00784167"/>
    <w:rsid w:val="00785A41"/>
    <w:rsid w:val="007907E8"/>
    <w:rsid w:val="00791745"/>
    <w:rsid w:val="00797D35"/>
    <w:rsid w:val="007A4E4E"/>
    <w:rsid w:val="007A6582"/>
    <w:rsid w:val="007B22AD"/>
    <w:rsid w:val="007B4856"/>
    <w:rsid w:val="007C1EDD"/>
    <w:rsid w:val="007C4384"/>
    <w:rsid w:val="007C4ABB"/>
    <w:rsid w:val="007D0808"/>
    <w:rsid w:val="007D162C"/>
    <w:rsid w:val="007D4A32"/>
    <w:rsid w:val="007D4A7E"/>
    <w:rsid w:val="007E58A1"/>
    <w:rsid w:val="007E6EE0"/>
    <w:rsid w:val="007F2AD7"/>
    <w:rsid w:val="008000C0"/>
    <w:rsid w:val="00801683"/>
    <w:rsid w:val="008028FB"/>
    <w:rsid w:val="00803FE0"/>
    <w:rsid w:val="0080751F"/>
    <w:rsid w:val="00814C60"/>
    <w:rsid w:val="0081728C"/>
    <w:rsid w:val="008238AF"/>
    <w:rsid w:val="0083671F"/>
    <w:rsid w:val="00850E62"/>
    <w:rsid w:val="00853D71"/>
    <w:rsid w:val="0085729A"/>
    <w:rsid w:val="0087528B"/>
    <w:rsid w:val="00896CC0"/>
    <w:rsid w:val="008A0B03"/>
    <w:rsid w:val="008A1D58"/>
    <w:rsid w:val="008B4344"/>
    <w:rsid w:val="008B600C"/>
    <w:rsid w:val="008C3499"/>
    <w:rsid w:val="008D1A26"/>
    <w:rsid w:val="008D2B28"/>
    <w:rsid w:val="008D6FD2"/>
    <w:rsid w:val="008E0E70"/>
    <w:rsid w:val="008E1EB8"/>
    <w:rsid w:val="008F214C"/>
    <w:rsid w:val="008F57C6"/>
    <w:rsid w:val="00905196"/>
    <w:rsid w:val="00921236"/>
    <w:rsid w:val="00927A97"/>
    <w:rsid w:val="009303B8"/>
    <w:rsid w:val="00930689"/>
    <w:rsid w:val="0093400B"/>
    <w:rsid w:val="00937588"/>
    <w:rsid w:val="00946E55"/>
    <w:rsid w:val="00947875"/>
    <w:rsid w:val="00956044"/>
    <w:rsid w:val="0096256E"/>
    <w:rsid w:val="00971996"/>
    <w:rsid w:val="00971B3B"/>
    <w:rsid w:val="00972061"/>
    <w:rsid w:val="00974B5C"/>
    <w:rsid w:val="0097513B"/>
    <w:rsid w:val="00977329"/>
    <w:rsid w:val="00977D17"/>
    <w:rsid w:val="00980631"/>
    <w:rsid w:val="00984AB1"/>
    <w:rsid w:val="00985C18"/>
    <w:rsid w:val="009864BE"/>
    <w:rsid w:val="00986534"/>
    <w:rsid w:val="00987AF1"/>
    <w:rsid w:val="00994718"/>
    <w:rsid w:val="00995638"/>
    <w:rsid w:val="009A1100"/>
    <w:rsid w:val="009A18EA"/>
    <w:rsid w:val="009B0958"/>
    <w:rsid w:val="009B666B"/>
    <w:rsid w:val="009C70F2"/>
    <w:rsid w:val="009D2D50"/>
    <w:rsid w:val="009D43A1"/>
    <w:rsid w:val="009D5B1E"/>
    <w:rsid w:val="009D7E73"/>
    <w:rsid w:val="009E0225"/>
    <w:rsid w:val="009E23A7"/>
    <w:rsid w:val="009E6003"/>
    <w:rsid w:val="009F3B42"/>
    <w:rsid w:val="009F4341"/>
    <w:rsid w:val="009F6CEA"/>
    <w:rsid w:val="00A03730"/>
    <w:rsid w:val="00A06B36"/>
    <w:rsid w:val="00A07975"/>
    <w:rsid w:val="00A10BFB"/>
    <w:rsid w:val="00A10CE8"/>
    <w:rsid w:val="00A11AC1"/>
    <w:rsid w:val="00A13947"/>
    <w:rsid w:val="00A20AFA"/>
    <w:rsid w:val="00A23FA9"/>
    <w:rsid w:val="00A36045"/>
    <w:rsid w:val="00A473C2"/>
    <w:rsid w:val="00A559DD"/>
    <w:rsid w:val="00A562E4"/>
    <w:rsid w:val="00A568E9"/>
    <w:rsid w:val="00A61646"/>
    <w:rsid w:val="00A653FF"/>
    <w:rsid w:val="00A65945"/>
    <w:rsid w:val="00A7256F"/>
    <w:rsid w:val="00A7334B"/>
    <w:rsid w:val="00A769E1"/>
    <w:rsid w:val="00A96838"/>
    <w:rsid w:val="00AA79DD"/>
    <w:rsid w:val="00AA7D07"/>
    <w:rsid w:val="00AA7F80"/>
    <w:rsid w:val="00AB3930"/>
    <w:rsid w:val="00AB3C43"/>
    <w:rsid w:val="00AB3FBE"/>
    <w:rsid w:val="00AC0555"/>
    <w:rsid w:val="00AC2B7D"/>
    <w:rsid w:val="00AC40A1"/>
    <w:rsid w:val="00AD278E"/>
    <w:rsid w:val="00AD42B2"/>
    <w:rsid w:val="00AD68EE"/>
    <w:rsid w:val="00AE134B"/>
    <w:rsid w:val="00AE1823"/>
    <w:rsid w:val="00AE362B"/>
    <w:rsid w:val="00AE36FE"/>
    <w:rsid w:val="00AE3F57"/>
    <w:rsid w:val="00AE623E"/>
    <w:rsid w:val="00AF2436"/>
    <w:rsid w:val="00B01A27"/>
    <w:rsid w:val="00B02733"/>
    <w:rsid w:val="00B03F7E"/>
    <w:rsid w:val="00B05EDA"/>
    <w:rsid w:val="00B075C7"/>
    <w:rsid w:val="00B10444"/>
    <w:rsid w:val="00B1298F"/>
    <w:rsid w:val="00B258E9"/>
    <w:rsid w:val="00B27E65"/>
    <w:rsid w:val="00B3347F"/>
    <w:rsid w:val="00B34959"/>
    <w:rsid w:val="00B370AE"/>
    <w:rsid w:val="00B40A55"/>
    <w:rsid w:val="00B53E6F"/>
    <w:rsid w:val="00B54515"/>
    <w:rsid w:val="00B54D7D"/>
    <w:rsid w:val="00B5553A"/>
    <w:rsid w:val="00B57043"/>
    <w:rsid w:val="00B72DE9"/>
    <w:rsid w:val="00B76865"/>
    <w:rsid w:val="00B775DC"/>
    <w:rsid w:val="00B77612"/>
    <w:rsid w:val="00B83961"/>
    <w:rsid w:val="00B83C8F"/>
    <w:rsid w:val="00B841D8"/>
    <w:rsid w:val="00B86BFF"/>
    <w:rsid w:val="00B87A19"/>
    <w:rsid w:val="00B9683E"/>
    <w:rsid w:val="00BA3F75"/>
    <w:rsid w:val="00BA72B3"/>
    <w:rsid w:val="00BB0135"/>
    <w:rsid w:val="00BB08A9"/>
    <w:rsid w:val="00BB7494"/>
    <w:rsid w:val="00BC4002"/>
    <w:rsid w:val="00BC56B8"/>
    <w:rsid w:val="00BD58BA"/>
    <w:rsid w:val="00BD7658"/>
    <w:rsid w:val="00BE4D56"/>
    <w:rsid w:val="00BE530B"/>
    <w:rsid w:val="00BF6E18"/>
    <w:rsid w:val="00BF77BD"/>
    <w:rsid w:val="00BF7E88"/>
    <w:rsid w:val="00BF7EA8"/>
    <w:rsid w:val="00C0613F"/>
    <w:rsid w:val="00C069C3"/>
    <w:rsid w:val="00C07318"/>
    <w:rsid w:val="00C11690"/>
    <w:rsid w:val="00C1174C"/>
    <w:rsid w:val="00C1491E"/>
    <w:rsid w:val="00C17892"/>
    <w:rsid w:val="00C17EDE"/>
    <w:rsid w:val="00C222B7"/>
    <w:rsid w:val="00C22F65"/>
    <w:rsid w:val="00C25228"/>
    <w:rsid w:val="00C2623F"/>
    <w:rsid w:val="00C26F94"/>
    <w:rsid w:val="00C27CDD"/>
    <w:rsid w:val="00C46940"/>
    <w:rsid w:val="00C511CD"/>
    <w:rsid w:val="00C55200"/>
    <w:rsid w:val="00C600A4"/>
    <w:rsid w:val="00C64062"/>
    <w:rsid w:val="00C6557F"/>
    <w:rsid w:val="00C65C35"/>
    <w:rsid w:val="00C66CA2"/>
    <w:rsid w:val="00C70372"/>
    <w:rsid w:val="00C748CE"/>
    <w:rsid w:val="00C8059A"/>
    <w:rsid w:val="00C8073C"/>
    <w:rsid w:val="00C83A27"/>
    <w:rsid w:val="00C84A7C"/>
    <w:rsid w:val="00C852E9"/>
    <w:rsid w:val="00C87D41"/>
    <w:rsid w:val="00C9016D"/>
    <w:rsid w:val="00C90293"/>
    <w:rsid w:val="00C94B99"/>
    <w:rsid w:val="00CA00E0"/>
    <w:rsid w:val="00CA2690"/>
    <w:rsid w:val="00CA35D9"/>
    <w:rsid w:val="00CA3E9F"/>
    <w:rsid w:val="00CA4D81"/>
    <w:rsid w:val="00CA6FFA"/>
    <w:rsid w:val="00CB0B39"/>
    <w:rsid w:val="00CB4567"/>
    <w:rsid w:val="00CB5A6B"/>
    <w:rsid w:val="00CB5E46"/>
    <w:rsid w:val="00CC12A9"/>
    <w:rsid w:val="00CD1428"/>
    <w:rsid w:val="00CD23C5"/>
    <w:rsid w:val="00CD292D"/>
    <w:rsid w:val="00CD56E4"/>
    <w:rsid w:val="00CD6761"/>
    <w:rsid w:val="00CE2200"/>
    <w:rsid w:val="00CE3262"/>
    <w:rsid w:val="00CE585B"/>
    <w:rsid w:val="00CF4845"/>
    <w:rsid w:val="00D008E6"/>
    <w:rsid w:val="00D040C6"/>
    <w:rsid w:val="00D047E3"/>
    <w:rsid w:val="00D10C50"/>
    <w:rsid w:val="00D118F5"/>
    <w:rsid w:val="00D162D9"/>
    <w:rsid w:val="00D20739"/>
    <w:rsid w:val="00D20CD7"/>
    <w:rsid w:val="00D35BDC"/>
    <w:rsid w:val="00D4106F"/>
    <w:rsid w:val="00D4295E"/>
    <w:rsid w:val="00D42CB0"/>
    <w:rsid w:val="00D42EDB"/>
    <w:rsid w:val="00D43086"/>
    <w:rsid w:val="00D47D2D"/>
    <w:rsid w:val="00D506F0"/>
    <w:rsid w:val="00D51C27"/>
    <w:rsid w:val="00D5291F"/>
    <w:rsid w:val="00D52D10"/>
    <w:rsid w:val="00D5694C"/>
    <w:rsid w:val="00D64E07"/>
    <w:rsid w:val="00D709D7"/>
    <w:rsid w:val="00D73AD4"/>
    <w:rsid w:val="00D77FD0"/>
    <w:rsid w:val="00D81835"/>
    <w:rsid w:val="00D828CB"/>
    <w:rsid w:val="00D91BE4"/>
    <w:rsid w:val="00D92407"/>
    <w:rsid w:val="00D9606C"/>
    <w:rsid w:val="00D96300"/>
    <w:rsid w:val="00D97671"/>
    <w:rsid w:val="00DA123F"/>
    <w:rsid w:val="00DA30E8"/>
    <w:rsid w:val="00DA5E86"/>
    <w:rsid w:val="00DA6D56"/>
    <w:rsid w:val="00DB09CF"/>
    <w:rsid w:val="00DB147D"/>
    <w:rsid w:val="00DB6D0E"/>
    <w:rsid w:val="00DC1184"/>
    <w:rsid w:val="00DC23DB"/>
    <w:rsid w:val="00DD202D"/>
    <w:rsid w:val="00DD4D76"/>
    <w:rsid w:val="00DD5C89"/>
    <w:rsid w:val="00DE0AB1"/>
    <w:rsid w:val="00DE302C"/>
    <w:rsid w:val="00DE4AC3"/>
    <w:rsid w:val="00DE645C"/>
    <w:rsid w:val="00E03A1D"/>
    <w:rsid w:val="00E03C6F"/>
    <w:rsid w:val="00E045F9"/>
    <w:rsid w:val="00E0558E"/>
    <w:rsid w:val="00E10BB8"/>
    <w:rsid w:val="00E15366"/>
    <w:rsid w:val="00E24093"/>
    <w:rsid w:val="00E277FE"/>
    <w:rsid w:val="00E27AB3"/>
    <w:rsid w:val="00E34117"/>
    <w:rsid w:val="00E356DD"/>
    <w:rsid w:val="00E37D5C"/>
    <w:rsid w:val="00E469E3"/>
    <w:rsid w:val="00E4784D"/>
    <w:rsid w:val="00E525AE"/>
    <w:rsid w:val="00E52C3A"/>
    <w:rsid w:val="00E540F1"/>
    <w:rsid w:val="00E550C5"/>
    <w:rsid w:val="00E578B6"/>
    <w:rsid w:val="00E61E9B"/>
    <w:rsid w:val="00E634D6"/>
    <w:rsid w:val="00E647BB"/>
    <w:rsid w:val="00E6576C"/>
    <w:rsid w:val="00E72344"/>
    <w:rsid w:val="00E73EC2"/>
    <w:rsid w:val="00E7624E"/>
    <w:rsid w:val="00E83836"/>
    <w:rsid w:val="00E842F1"/>
    <w:rsid w:val="00E84C05"/>
    <w:rsid w:val="00E9143B"/>
    <w:rsid w:val="00E93622"/>
    <w:rsid w:val="00E96B99"/>
    <w:rsid w:val="00E96D35"/>
    <w:rsid w:val="00EA04EA"/>
    <w:rsid w:val="00EA2D96"/>
    <w:rsid w:val="00EC53A5"/>
    <w:rsid w:val="00EC6A73"/>
    <w:rsid w:val="00ED518E"/>
    <w:rsid w:val="00ED611B"/>
    <w:rsid w:val="00ED717A"/>
    <w:rsid w:val="00EE15F0"/>
    <w:rsid w:val="00EF197B"/>
    <w:rsid w:val="00EF3E06"/>
    <w:rsid w:val="00EF6F9F"/>
    <w:rsid w:val="00F04E28"/>
    <w:rsid w:val="00F074FF"/>
    <w:rsid w:val="00F1060E"/>
    <w:rsid w:val="00F174C4"/>
    <w:rsid w:val="00F17539"/>
    <w:rsid w:val="00F22460"/>
    <w:rsid w:val="00F22804"/>
    <w:rsid w:val="00F25499"/>
    <w:rsid w:val="00F460B9"/>
    <w:rsid w:val="00F46A22"/>
    <w:rsid w:val="00F5221C"/>
    <w:rsid w:val="00F54F0C"/>
    <w:rsid w:val="00F5560E"/>
    <w:rsid w:val="00F55798"/>
    <w:rsid w:val="00F566AA"/>
    <w:rsid w:val="00F65011"/>
    <w:rsid w:val="00F65057"/>
    <w:rsid w:val="00F65C67"/>
    <w:rsid w:val="00F739EE"/>
    <w:rsid w:val="00F76727"/>
    <w:rsid w:val="00F77442"/>
    <w:rsid w:val="00F7792C"/>
    <w:rsid w:val="00F83542"/>
    <w:rsid w:val="00F839D7"/>
    <w:rsid w:val="00F9261E"/>
    <w:rsid w:val="00F92EA8"/>
    <w:rsid w:val="00F951DD"/>
    <w:rsid w:val="00F97D10"/>
    <w:rsid w:val="00FA04A7"/>
    <w:rsid w:val="00FA1DDD"/>
    <w:rsid w:val="00FA2BE9"/>
    <w:rsid w:val="00FA3958"/>
    <w:rsid w:val="00FA509F"/>
    <w:rsid w:val="00FA6566"/>
    <w:rsid w:val="00FB2F7E"/>
    <w:rsid w:val="00FB33ED"/>
    <w:rsid w:val="00FB6409"/>
    <w:rsid w:val="00FB72A2"/>
    <w:rsid w:val="00FC288D"/>
    <w:rsid w:val="00FC5EA3"/>
    <w:rsid w:val="00FD54D4"/>
    <w:rsid w:val="00FE457D"/>
    <w:rsid w:val="00FE4CE0"/>
    <w:rsid w:val="00FE5709"/>
    <w:rsid w:val="00FF0A8E"/>
    <w:rsid w:val="00FF3752"/>
    <w:rsid w:val="00FF6F0C"/>
    <w:rsid w:val="00FF73A0"/>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2F3B0AE"/>
  <w15:docId w15:val="{E9FF6DB7-0F13-4047-9AB4-DE639EE7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0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27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0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09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09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09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9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9C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852E9"/>
    <w:pPr>
      <w:keepNext w:val="0"/>
      <w:keepLines w:val="0"/>
      <w:spacing w:before="0"/>
      <w:jc w:val="center"/>
      <w:outlineLvl w:val="9"/>
    </w:pPr>
    <w:rPr>
      <w:rFonts w:ascii="Times New Roman" w:eastAsia="Times New Roman" w:hAnsi="Times New Roman" w:cs="Times New Roman"/>
      <w:bCs w:val="0"/>
      <w:color w:val="auto"/>
      <w:sz w:val="22"/>
      <w:szCs w:val="20"/>
    </w:rPr>
  </w:style>
  <w:style w:type="paragraph" w:customStyle="1" w:styleId="t">
    <w:name w:val="t"/>
    <w:aliases w:val="text"/>
    <w:basedOn w:val="Normal"/>
    <w:rsid w:val="00AD278E"/>
    <w:pPr>
      <w:tabs>
        <w:tab w:val="left" w:pos="-1440"/>
        <w:tab w:val="left" w:pos="-720"/>
      </w:tabs>
      <w:suppressAutoHyphens/>
      <w:jc w:val="both"/>
    </w:pPr>
    <w:rPr>
      <w:rFonts w:ascii="Arial" w:hAnsi="Arial"/>
    </w:rPr>
  </w:style>
  <w:style w:type="paragraph" w:styleId="BodyText2">
    <w:name w:val="Body Text 2"/>
    <w:basedOn w:val="Normal"/>
    <w:link w:val="BodyText2Char"/>
    <w:rsid w:val="00AD278E"/>
    <w:rPr>
      <w:sz w:val="22"/>
    </w:rPr>
  </w:style>
  <w:style w:type="character" w:customStyle="1" w:styleId="BodyText2Char">
    <w:name w:val="Body Text 2 Char"/>
    <w:basedOn w:val="DefaultParagraphFont"/>
    <w:link w:val="BodyText2"/>
    <w:rsid w:val="00AD278E"/>
    <w:rPr>
      <w:rFonts w:ascii="Times New Roman" w:eastAsia="Times New Roman" w:hAnsi="Times New Roman" w:cs="Times New Roman"/>
      <w:szCs w:val="20"/>
    </w:rPr>
  </w:style>
  <w:style w:type="paragraph" w:styleId="BodyText3">
    <w:name w:val="Body Text 3"/>
    <w:basedOn w:val="Normal"/>
    <w:link w:val="BodyText3Char"/>
    <w:rsid w:val="00AD278E"/>
    <w:pPr>
      <w:jc w:val="both"/>
    </w:pPr>
    <w:rPr>
      <w:sz w:val="22"/>
    </w:rPr>
  </w:style>
  <w:style w:type="character" w:customStyle="1" w:styleId="BodyText3Char">
    <w:name w:val="Body Text 3 Char"/>
    <w:basedOn w:val="DefaultParagraphFont"/>
    <w:link w:val="BodyText3"/>
    <w:rsid w:val="00AD278E"/>
    <w:rPr>
      <w:rFonts w:ascii="Times New Roman" w:eastAsia="Times New Roman" w:hAnsi="Times New Roman" w:cs="Times New Roman"/>
      <w:szCs w:val="20"/>
    </w:rPr>
  </w:style>
  <w:style w:type="character" w:styleId="Hyperlink">
    <w:name w:val="Hyperlink"/>
    <w:basedOn w:val="DefaultParagraphFont"/>
    <w:rsid w:val="00AD278E"/>
    <w:rPr>
      <w:color w:val="0000FF"/>
      <w:u w:val="single"/>
    </w:rPr>
  </w:style>
  <w:style w:type="character" w:customStyle="1" w:styleId="Heading2Char">
    <w:name w:val="Heading 2 Char"/>
    <w:basedOn w:val="DefaultParagraphFont"/>
    <w:link w:val="Heading2"/>
    <w:uiPriority w:val="9"/>
    <w:semiHidden/>
    <w:rsid w:val="00AD278E"/>
    <w:rPr>
      <w:rFonts w:asciiTheme="majorHAnsi" w:eastAsiaTheme="majorEastAsia" w:hAnsiTheme="majorHAnsi" w:cstheme="majorBidi"/>
      <w:b/>
      <w:bCs/>
      <w:color w:val="4F81BD" w:themeColor="accent1"/>
      <w:sz w:val="26"/>
      <w:szCs w:val="26"/>
    </w:rPr>
  </w:style>
  <w:style w:type="paragraph" w:customStyle="1" w:styleId="Default">
    <w:name w:val="Default"/>
    <w:rsid w:val="00F65011"/>
    <w:pPr>
      <w:widowControl w:val="0"/>
      <w:autoSpaceDE w:val="0"/>
      <w:autoSpaceDN w:val="0"/>
      <w:adjustRightInd w:val="0"/>
      <w:spacing w:after="0" w:line="240" w:lineRule="auto"/>
    </w:pPr>
    <w:rPr>
      <w:rFonts w:ascii="Century" w:eastAsia="Times New Roman" w:hAnsi="Century" w:cs="Century"/>
      <w:color w:val="000000"/>
      <w:sz w:val="24"/>
      <w:szCs w:val="24"/>
    </w:rPr>
  </w:style>
  <w:style w:type="paragraph" w:customStyle="1" w:styleId="CM18">
    <w:name w:val="CM18"/>
    <w:basedOn w:val="Default"/>
    <w:next w:val="Default"/>
    <w:rsid w:val="00F65011"/>
    <w:pPr>
      <w:spacing w:after="255"/>
    </w:pPr>
    <w:rPr>
      <w:color w:val="auto"/>
    </w:rPr>
  </w:style>
  <w:style w:type="paragraph" w:customStyle="1" w:styleId="CM5">
    <w:name w:val="CM5"/>
    <w:basedOn w:val="Default"/>
    <w:next w:val="Default"/>
    <w:rsid w:val="00F65011"/>
    <w:pPr>
      <w:spacing w:line="236" w:lineRule="atLeast"/>
    </w:pPr>
    <w:rPr>
      <w:color w:val="auto"/>
    </w:rPr>
  </w:style>
  <w:style w:type="paragraph" w:customStyle="1" w:styleId="CM12">
    <w:name w:val="CM12"/>
    <w:basedOn w:val="Default"/>
    <w:next w:val="Default"/>
    <w:rsid w:val="00F65011"/>
    <w:rPr>
      <w:color w:val="auto"/>
    </w:rPr>
  </w:style>
  <w:style w:type="paragraph" w:customStyle="1" w:styleId="CM21">
    <w:name w:val="CM21"/>
    <w:basedOn w:val="Default"/>
    <w:next w:val="Default"/>
    <w:rsid w:val="00F65011"/>
    <w:pPr>
      <w:spacing w:after="598"/>
    </w:pPr>
    <w:rPr>
      <w:color w:val="auto"/>
    </w:rPr>
  </w:style>
  <w:style w:type="paragraph" w:customStyle="1" w:styleId="CM9">
    <w:name w:val="CM9"/>
    <w:basedOn w:val="Default"/>
    <w:next w:val="Default"/>
    <w:rsid w:val="00F65011"/>
    <w:pPr>
      <w:spacing w:line="233" w:lineRule="atLeast"/>
    </w:pPr>
    <w:rPr>
      <w:color w:val="auto"/>
    </w:rPr>
  </w:style>
  <w:style w:type="paragraph" w:customStyle="1" w:styleId="CM15">
    <w:name w:val="CM15"/>
    <w:basedOn w:val="Default"/>
    <w:next w:val="Default"/>
    <w:rsid w:val="00F65011"/>
    <w:pPr>
      <w:spacing w:line="233" w:lineRule="atLeast"/>
    </w:pPr>
    <w:rPr>
      <w:color w:val="auto"/>
    </w:rPr>
  </w:style>
  <w:style w:type="paragraph" w:customStyle="1" w:styleId="CM23">
    <w:name w:val="CM23"/>
    <w:basedOn w:val="Default"/>
    <w:next w:val="Default"/>
    <w:rsid w:val="00F65011"/>
    <w:pPr>
      <w:spacing w:after="173"/>
    </w:pPr>
    <w:rPr>
      <w:color w:val="auto"/>
    </w:rPr>
  </w:style>
  <w:style w:type="paragraph" w:styleId="Header">
    <w:name w:val="header"/>
    <w:basedOn w:val="Normal"/>
    <w:link w:val="HeaderChar"/>
    <w:uiPriority w:val="99"/>
    <w:unhideWhenUsed/>
    <w:rsid w:val="00E83836"/>
    <w:pPr>
      <w:tabs>
        <w:tab w:val="center" w:pos="4680"/>
        <w:tab w:val="right" w:pos="9360"/>
      </w:tabs>
    </w:pPr>
  </w:style>
  <w:style w:type="character" w:customStyle="1" w:styleId="HeaderChar">
    <w:name w:val="Header Char"/>
    <w:basedOn w:val="DefaultParagraphFont"/>
    <w:link w:val="Header"/>
    <w:uiPriority w:val="99"/>
    <w:rsid w:val="00E838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3836"/>
    <w:pPr>
      <w:tabs>
        <w:tab w:val="center" w:pos="4680"/>
        <w:tab w:val="right" w:pos="9360"/>
      </w:tabs>
    </w:pPr>
  </w:style>
  <w:style w:type="character" w:customStyle="1" w:styleId="FooterChar">
    <w:name w:val="Footer Char"/>
    <w:basedOn w:val="DefaultParagraphFont"/>
    <w:link w:val="Footer"/>
    <w:uiPriority w:val="99"/>
    <w:rsid w:val="00E838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3836"/>
    <w:rPr>
      <w:rFonts w:ascii="Tahoma" w:hAnsi="Tahoma" w:cs="Tahoma"/>
      <w:sz w:val="16"/>
      <w:szCs w:val="16"/>
    </w:rPr>
  </w:style>
  <w:style w:type="character" w:customStyle="1" w:styleId="BalloonTextChar">
    <w:name w:val="Balloon Text Char"/>
    <w:basedOn w:val="DefaultParagraphFont"/>
    <w:link w:val="BalloonText"/>
    <w:uiPriority w:val="99"/>
    <w:semiHidden/>
    <w:rsid w:val="00E83836"/>
    <w:rPr>
      <w:rFonts w:ascii="Tahoma" w:eastAsia="Times New Roman" w:hAnsi="Tahoma" w:cs="Tahoma"/>
      <w:sz w:val="16"/>
      <w:szCs w:val="16"/>
    </w:rPr>
  </w:style>
  <w:style w:type="character" w:customStyle="1" w:styleId="Heading3Char">
    <w:name w:val="Heading 3 Char"/>
    <w:basedOn w:val="DefaultParagraphFont"/>
    <w:link w:val="Heading3"/>
    <w:uiPriority w:val="9"/>
    <w:rsid w:val="006110F0"/>
    <w:rPr>
      <w:rFonts w:asciiTheme="majorHAnsi" w:eastAsiaTheme="majorEastAsia" w:hAnsiTheme="majorHAnsi" w:cstheme="majorBidi"/>
      <w:b/>
      <w:bCs/>
      <w:color w:val="4F81BD" w:themeColor="accent1"/>
      <w:sz w:val="20"/>
      <w:szCs w:val="20"/>
    </w:rPr>
  </w:style>
  <w:style w:type="character" w:styleId="Emphasis">
    <w:name w:val="Emphasis"/>
    <w:basedOn w:val="DefaultParagraphFont"/>
    <w:uiPriority w:val="20"/>
    <w:qFormat/>
    <w:rsid w:val="006110F0"/>
    <w:rPr>
      <w:i/>
      <w:iCs/>
    </w:rPr>
  </w:style>
  <w:style w:type="paragraph" w:customStyle="1" w:styleId="pbody">
    <w:name w:val="pbody"/>
    <w:basedOn w:val="Normal"/>
    <w:rsid w:val="006110F0"/>
    <w:pPr>
      <w:spacing w:line="288" w:lineRule="auto"/>
      <w:ind w:firstLine="240"/>
    </w:pPr>
    <w:rPr>
      <w:rFonts w:ascii="Arial" w:hAnsi="Arial" w:cs="Arial"/>
      <w:color w:val="000000"/>
    </w:rPr>
  </w:style>
  <w:style w:type="paragraph" w:customStyle="1" w:styleId="pbodyctrsmcaps">
    <w:name w:val="pbodyctrsmcaps"/>
    <w:basedOn w:val="Normal"/>
    <w:rsid w:val="006110F0"/>
    <w:pPr>
      <w:spacing w:before="240" w:after="240" w:line="288" w:lineRule="auto"/>
      <w:jc w:val="center"/>
    </w:pPr>
    <w:rPr>
      <w:rFonts w:ascii="Arial" w:hAnsi="Arial" w:cs="Arial"/>
      <w:smallCaps/>
      <w:color w:val="000000"/>
    </w:rPr>
  </w:style>
  <w:style w:type="paragraph" w:styleId="ListParagraph">
    <w:name w:val="List Paragraph"/>
    <w:basedOn w:val="Normal"/>
    <w:uiPriority w:val="34"/>
    <w:qFormat/>
    <w:rsid w:val="00F5221C"/>
    <w:pPr>
      <w:ind w:left="720"/>
      <w:contextualSpacing/>
    </w:pPr>
  </w:style>
  <w:style w:type="paragraph" w:customStyle="1" w:styleId="DFARS">
    <w:name w:val="DFARS"/>
    <w:basedOn w:val="Normal"/>
    <w:rsid w:val="0070356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character" w:styleId="FollowedHyperlink">
    <w:name w:val="FollowedHyperlink"/>
    <w:basedOn w:val="DefaultParagraphFont"/>
    <w:uiPriority w:val="99"/>
    <w:semiHidden/>
    <w:unhideWhenUsed/>
    <w:rsid w:val="00E634D6"/>
    <w:rPr>
      <w:color w:val="800080" w:themeColor="followedHyperlink"/>
      <w:u w:val="single"/>
    </w:rPr>
  </w:style>
  <w:style w:type="character" w:customStyle="1" w:styleId="Heading1Char">
    <w:name w:val="Heading 1 Char"/>
    <w:basedOn w:val="DefaultParagraphFont"/>
    <w:link w:val="Heading1"/>
    <w:uiPriority w:val="9"/>
    <w:rsid w:val="00DB09C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B09C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B09CF"/>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B09CF"/>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B09CF"/>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9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9CF"/>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DB09CF"/>
  </w:style>
  <w:style w:type="paragraph" w:styleId="BlockText">
    <w:name w:val="Block Text"/>
    <w:basedOn w:val="Normal"/>
    <w:uiPriority w:val="99"/>
    <w:semiHidden/>
    <w:unhideWhenUsed/>
    <w:rsid w:val="00DB09C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B09CF"/>
    <w:pPr>
      <w:spacing w:after="120"/>
    </w:pPr>
  </w:style>
  <w:style w:type="character" w:customStyle="1" w:styleId="BodyTextChar">
    <w:name w:val="Body Text Char"/>
    <w:basedOn w:val="DefaultParagraphFont"/>
    <w:link w:val="BodyText"/>
    <w:uiPriority w:val="99"/>
    <w:semiHidden/>
    <w:rsid w:val="00DB09CF"/>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rsid w:val="00DB09CF"/>
    <w:pPr>
      <w:spacing w:after="0"/>
      <w:ind w:firstLine="360"/>
    </w:pPr>
  </w:style>
  <w:style w:type="character" w:customStyle="1" w:styleId="BodyTextFirstIndentChar">
    <w:name w:val="Body Text First Indent Char"/>
    <w:basedOn w:val="BodyTextChar"/>
    <w:link w:val="BodyTextFirstIndent"/>
    <w:uiPriority w:val="99"/>
    <w:semiHidden/>
    <w:rsid w:val="00DB09C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B09CF"/>
    <w:pPr>
      <w:spacing w:after="120"/>
      <w:ind w:left="360"/>
    </w:pPr>
  </w:style>
  <w:style w:type="character" w:customStyle="1" w:styleId="BodyTextIndentChar">
    <w:name w:val="Body Text Indent Char"/>
    <w:basedOn w:val="DefaultParagraphFont"/>
    <w:link w:val="BodyTextIndent"/>
    <w:uiPriority w:val="99"/>
    <w:semiHidden/>
    <w:rsid w:val="00DB09CF"/>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DB09CF"/>
    <w:pPr>
      <w:spacing w:after="0"/>
      <w:ind w:firstLine="360"/>
    </w:pPr>
  </w:style>
  <w:style w:type="character" w:customStyle="1" w:styleId="BodyTextFirstIndent2Char">
    <w:name w:val="Body Text First Indent 2 Char"/>
    <w:basedOn w:val="BodyTextIndentChar"/>
    <w:link w:val="BodyTextFirstIndent2"/>
    <w:uiPriority w:val="99"/>
    <w:semiHidden/>
    <w:rsid w:val="00DB09C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B09CF"/>
    <w:pPr>
      <w:spacing w:after="120" w:line="480" w:lineRule="auto"/>
      <w:ind w:left="360"/>
    </w:pPr>
  </w:style>
  <w:style w:type="character" w:customStyle="1" w:styleId="BodyTextIndent2Char">
    <w:name w:val="Body Text Indent 2 Char"/>
    <w:basedOn w:val="DefaultParagraphFont"/>
    <w:link w:val="BodyTextIndent2"/>
    <w:uiPriority w:val="99"/>
    <w:semiHidden/>
    <w:rsid w:val="00DB09C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DB09CF"/>
    <w:pPr>
      <w:spacing w:after="120"/>
      <w:ind w:left="360"/>
    </w:pPr>
    <w:rPr>
      <w:sz w:val="16"/>
      <w:szCs w:val="16"/>
    </w:rPr>
  </w:style>
  <w:style w:type="character" w:customStyle="1" w:styleId="BodyTextIndent3Char">
    <w:name w:val="Body Text Indent 3 Char"/>
    <w:basedOn w:val="DefaultParagraphFont"/>
    <w:link w:val="BodyTextIndent3"/>
    <w:uiPriority w:val="99"/>
    <w:rsid w:val="00DB09CF"/>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B09CF"/>
    <w:pPr>
      <w:spacing w:after="200"/>
    </w:pPr>
    <w:rPr>
      <w:b/>
      <w:bCs/>
      <w:color w:val="4F81BD" w:themeColor="accent1"/>
      <w:sz w:val="18"/>
      <w:szCs w:val="18"/>
    </w:rPr>
  </w:style>
  <w:style w:type="paragraph" w:styleId="Closing">
    <w:name w:val="Closing"/>
    <w:basedOn w:val="Normal"/>
    <w:link w:val="ClosingChar"/>
    <w:uiPriority w:val="99"/>
    <w:semiHidden/>
    <w:unhideWhenUsed/>
    <w:rsid w:val="00DB09CF"/>
    <w:pPr>
      <w:ind w:left="4320"/>
    </w:pPr>
  </w:style>
  <w:style w:type="character" w:customStyle="1" w:styleId="ClosingChar">
    <w:name w:val="Closing Char"/>
    <w:basedOn w:val="DefaultParagraphFont"/>
    <w:link w:val="Closing"/>
    <w:uiPriority w:val="99"/>
    <w:semiHidden/>
    <w:rsid w:val="00DB09CF"/>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B09CF"/>
  </w:style>
  <w:style w:type="character" w:customStyle="1" w:styleId="CommentTextChar">
    <w:name w:val="Comment Text Char"/>
    <w:basedOn w:val="DefaultParagraphFont"/>
    <w:link w:val="CommentText"/>
    <w:uiPriority w:val="99"/>
    <w:rsid w:val="00DB09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9CF"/>
    <w:rPr>
      <w:b/>
      <w:bCs/>
    </w:rPr>
  </w:style>
  <w:style w:type="character" w:customStyle="1" w:styleId="CommentSubjectChar">
    <w:name w:val="Comment Subject Char"/>
    <w:basedOn w:val="CommentTextChar"/>
    <w:link w:val="CommentSubject"/>
    <w:uiPriority w:val="99"/>
    <w:semiHidden/>
    <w:rsid w:val="00DB09CF"/>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B09CF"/>
  </w:style>
  <w:style w:type="character" w:customStyle="1" w:styleId="DateChar">
    <w:name w:val="Date Char"/>
    <w:basedOn w:val="DefaultParagraphFont"/>
    <w:link w:val="Date"/>
    <w:uiPriority w:val="99"/>
    <w:semiHidden/>
    <w:rsid w:val="00DB09C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DB09CF"/>
    <w:rPr>
      <w:rFonts w:ascii="Tahoma" w:hAnsi="Tahoma" w:cs="Tahoma"/>
      <w:sz w:val="16"/>
      <w:szCs w:val="16"/>
    </w:rPr>
  </w:style>
  <w:style w:type="character" w:customStyle="1" w:styleId="DocumentMapChar">
    <w:name w:val="Document Map Char"/>
    <w:basedOn w:val="DefaultParagraphFont"/>
    <w:link w:val="DocumentMap"/>
    <w:uiPriority w:val="99"/>
    <w:semiHidden/>
    <w:rsid w:val="00DB09CF"/>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B09CF"/>
  </w:style>
  <w:style w:type="character" w:customStyle="1" w:styleId="E-mailSignatureChar">
    <w:name w:val="E-mail Signature Char"/>
    <w:basedOn w:val="DefaultParagraphFont"/>
    <w:link w:val="E-mailSignature"/>
    <w:uiPriority w:val="99"/>
    <w:semiHidden/>
    <w:rsid w:val="00DB09C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B09CF"/>
  </w:style>
  <w:style w:type="character" w:customStyle="1" w:styleId="EndnoteTextChar">
    <w:name w:val="Endnote Text Char"/>
    <w:basedOn w:val="DefaultParagraphFont"/>
    <w:link w:val="EndnoteText"/>
    <w:uiPriority w:val="99"/>
    <w:semiHidden/>
    <w:rsid w:val="00DB09CF"/>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B09C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B09CF"/>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B09CF"/>
  </w:style>
  <w:style w:type="character" w:customStyle="1" w:styleId="FootnoteTextChar">
    <w:name w:val="Footnote Text Char"/>
    <w:basedOn w:val="DefaultParagraphFont"/>
    <w:link w:val="FootnoteText"/>
    <w:uiPriority w:val="99"/>
    <w:semiHidden/>
    <w:rsid w:val="00DB09CF"/>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DB09CF"/>
    <w:rPr>
      <w:i/>
      <w:iCs/>
    </w:rPr>
  </w:style>
  <w:style w:type="character" w:customStyle="1" w:styleId="HTMLAddressChar">
    <w:name w:val="HTML Address Char"/>
    <w:basedOn w:val="DefaultParagraphFont"/>
    <w:link w:val="HTMLAddress"/>
    <w:uiPriority w:val="99"/>
    <w:semiHidden/>
    <w:rsid w:val="00DB09CF"/>
    <w:rPr>
      <w:rFonts w:ascii="Times New Roman" w:eastAsia="Times New Roman" w:hAnsi="Times New Roman" w:cs="Times New Roman"/>
      <w:i/>
      <w:iCs/>
      <w:sz w:val="20"/>
      <w:szCs w:val="20"/>
    </w:rPr>
  </w:style>
  <w:style w:type="paragraph" w:styleId="HTMLPreformatted">
    <w:name w:val="HTML Preformatted"/>
    <w:basedOn w:val="Normal"/>
    <w:link w:val="HTMLPreformattedChar"/>
    <w:unhideWhenUsed/>
    <w:rsid w:val="00DB09CF"/>
    <w:rPr>
      <w:rFonts w:ascii="Consolas" w:hAnsi="Consolas"/>
    </w:rPr>
  </w:style>
  <w:style w:type="character" w:customStyle="1" w:styleId="HTMLPreformattedChar">
    <w:name w:val="HTML Preformatted Char"/>
    <w:basedOn w:val="DefaultParagraphFont"/>
    <w:link w:val="HTMLPreformatted"/>
    <w:rsid w:val="00DB09CF"/>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B09CF"/>
    <w:pPr>
      <w:ind w:left="200" w:hanging="200"/>
    </w:pPr>
  </w:style>
  <w:style w:type="paragraph" w:styleId="Index2">
    <w:name w:val="index 2"/>
    <w:basedOn w:val="Normal"/>
    <w:next w:val="Normal"/>
    <w:autoRedefine/>
    <w:uiPriority w:val="99"/>
    <w:semiHidden/>
    <w:unhideWhenUsed/>
    <w:rsid w:val="00DB09CF"/>
    <w:pPr>
      <w:ind w:left="400" w:hanging="200"/>
    </w:pPr>
  </w:style>
  <w:style w:type="paragraph" w:styleId="Index3">
    <w:name w:val="index 3"/>
    <w:basedOn w:val="Normal"/>
    <w:next w:val="Normal"/>
    <w:autoRedefine/>
    <w:uiPriority w:val="99"/>
    <w:semiHidden/>
    <w:unhideWhenUsed/>
    <w:rsid w:val="00DB09CF"/>
    <w:pPr>
      <w:ind w:left="600" w:hanging="200"/>
    </w:pPr>
  </w:style>
  <w:style w:type="paragraph" w:styleId="Index4">
    <w:name w:val="index 4"/>
    <w:basedOn w:val="Normal"/>
    <w:next w:val="Normal"/>
    <w:autoRedefine/>
    <w:uiPriority w:val="99"/>
    <w:semiHidden/>
    <w:unhideWhenUsed/>
    <w:rsid w:val="00DB09CF"/>
    <w:pPr>
      <w:ind w:left="800" w:hanging="200"/>
    </w:pPr>
  </w:style>
  <w:style w:type="paragraph" w:styleId="Index5">
    <w:name w:val="index 5"/>
    <w:basedOn w:val="Normal"/>
    <w:next w:val="Normal"/>
    <w:autoRedefine/>
    <w:uiPriority w:val="99"/>
    <w:semiHidden/>
    <w:unhideWhenUsed/>
    <w:rsid w:val="00DB09CF"/>
    <w:pPr>
      <w:ind w:left="1000" w:hanging="200"/>
    </w:pPr>
  </w:style>
  <w:style w:type="paragraph" w:styleId="Index6">
    <w:name w:val="index 6"/>
    <w:basedOn w:val="Normal"/>
    <w:next w:val="Normal"/>
    <w:autoRedefine/>
    <w:uiPriority w:val="99"/>
    <w:semiHidden/>
    <w:unhideWhenUsed/>
    <w:rsid w:val="00DB09CF"/>
    <w:pPr>
      <w:ind w:left="1200" w:hanging="200"/>
    </w:pPr>
  </w:style>
  <w:style w:type="paragraph" w:styleId="Index7">
    <w:name w:val="index 7"/>
    <w:basedOn w:val="Normal"/>
    <w:next w:val="Normal"/>
    <w:autoRedefine/>
    <w:uiPriority w:val="99"/>
    <w:semiHidden/>
    <w:unhideWhenUsed/>
    <w:rsid w:val="00DB09CF"/>
    <w:pPr>
      <w:ind w:left="1400" w:hanging="200"/>
    </w:pPr>
  </w:style>
  <w:style w:type="paragraph" w:styleId="Index8">
    <w:name w:val="index 8"/>
    <w:basedOn w:val="Normal"/>
    <w:next w:val="Normal"/>
    <w:autoRedefine/>
    <w:uiPriority w:val="99"/>
    <w:semiHidden/>
    <w:unhideWhenUsed/>
    <w:rsid w:val="00DB09CF"/>
    <w:pPr>
      <w:ind w:left="1600" w:hanging="200"/>
    </w:pPr>
  </w:style>
  <w:style w:type="paragraph" w:styleId="Index9">
    <w:name w:val="index 9"/>
    <w:basedOn w:val="Normal"/>
    <w:next w:val="Normal"/>
    <w:autoRedefine/>
    <w:uiPriority w:val="99"/>
    <w:semiHidden/>
    <w:unhideWhenUsed/>
    <w:rsid w:val="00DB09CF"/>
    <w:pPr>
      <w:ind w:left="1800" w:hanging="200"/>
    </w:pPr>
  </w:style>
  <w:style w:type="paragraph" w:styleId="IndexHeading">
    <w:name w:val="index heading"/>
    <w:basedOn w:val="Normal"/>
    <w:next w:val="Index1"/>
    <w:uiPriority w:val="99"/>
    <w:semiHidden/>
    <w:unhideWhenUsed/>
    <w:rsid w:val="00DB09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B09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09CF"/>
    <w:rPr>
      <w:rFonts w:ascii="Times New Roman" w:eastAsia="Times New Roman" w:hAnsi="Times New Roman" w:cs="Times New Roman"/>
      <w:b/>
      <w:bCs/>
      <w:i/>
      <w:iCs/>
      <w:color w:val="4F81BD" w:themeColor="accent1"/>
      <w:sz w:val="20"/>
      <w:szCs w:val="20"/>
    </w:rPr>
  </w:style>
  <w:style w:type="paragraph" w:styleId="List">
    <w:name w:val="List"/>
    <w:basedOn w:val="Normal"/>
    <w:uiPriority w:val="99"/>
    <w:semiHidden/>
    <w:unhideWhenUsed/>
    <w:rsid w:val="00DB09CF"/>
    <w:pPr>
      <w:ind w:left="360" w:hanging="360"/>
      <w:contextualSpacing/>
    </w:pPr>
  </w:style>
  <w:style w:type="paragraph" w:styleId="List2">
    <w:name w:val="List 2"/>
    <w:basedOn w:val="Normal"/>
    <w:uiPriority w:val="99"/>
    <w:semiHidden/>
    <w:unhideWhenUsed/>
    <w:rsid w:val="00DB09CF"/>
    <w:pPr>
      <w:ind w:left="720" w:hanging="360"/>
      <w:contextualSpacing/>
    </w:pPr>
  </w:style>
  <w:style w:type="paragraph" w:styleId="List3">
    <w:name w:val="List 3"/>
    <w:basedOn w:val="Normal"/>
    <w:uiPriority w:val="99"/>
    <w:semiHidden/>
    <w:unhideWhenUsed/>
    <w:rsid w:val="00DB09CF"/>
    <w:pPr>
      <w:ind w:left="1080" w:hanging="360"/>
      <w:contextualSpacing/>
    </w:pPr>
  </w:style>
  <w:style w:type="paragraph" w:styleId="List4">
    <w:name w:val="List 4"/>
    <w:basedOn w:val="Normal"/>
    <w:uiPriority w:val="99"/>
    <w:semiHidden/>
    <w:unhideWhenUsed/>
    <w:rsid w:val="00DB09CF"/>
    <w:pPr>
      <w:ind w:left="1440" w:hanging="360"/>
      <w:contextualSpacing/>
    </w:pPr>
  </w:style>
  <w:style w:type="paragraph" w:styleId="List5">
    <w:name w:val="List 5"/>
    <w:basedOn w:val="Normal"/>
    <w:uiPriority w:val="99"/>
    <w:semiHidden/>
    <w:unhideWhenUsed/>
    <w:rsid w:val="00DB09CF"/>
    <w:pPr>
      <w:ind w:left="1800" w:hanging="360"/>
      <w:contextualSpacing/>
    </w:pPr>
  </w:style>
  <w:style w:type="paragraph" w:styleId="ListBullet">
    <w:name w:val="List Bullet"/>
    <w:basedOn w:val="Normal"/>
    <w:uiPriority w:val="99"/>
    <w:semiHidden/>
    <w:unhideWhenUsed/>
    <w:rsid w:val="00DB09CF"/>
    <w:pPr>
      <w:numPr>
        <w:numId w:val="1"/>
      </w:numPr>
      <w:contextualSpacing/>
    </w:pPr>
  </w:style>
  <w:style w:type="paragraph" w:styleId="ListBullet2">
    <w:name w:val="List Bullet 2"/>
    <w:basedOn w:val="Normal"/>
    <w:uiPriority w:val="99"/>
    <w:semiHidden/>
    <w:unhideWhenUsed/>
    <w:rsid w:val="00DB09CF"/>
    <w:pPr>
      <w:numPr>
        <w:numId w:val="2"/>
      </w:numPr>
      <w:contextualSpacing/>
    </w:pPr>
  </w:style>
  <w:style w:type="paragraph" w:styleId="ListBullet3">
    <w:name w:val="List Bullet 3"/>
    <w:basedOn w:val="Normal"/>
    <w:uiPriority w:val="99"/>
    <w:semiHidden/>
    <w:unhideWhenUsed/>
    <w:rsid w:val="00DB09CF"/>
    <w:pPr>
      <w:numPr>
        <w:numId w:val="3"/>
      </w:numPr>
      <w:contextualSpacing/>
    </w:pPr>
  </w:style>
  <w:style w:type="paragraph" w:styleId="ListBullet4">
    <w:name w:val="List Bullet 4"/>
    <w:basedOn w:val="Normal"/>
    <w:uiPriority w:val="99"/>
    <w:semiHidden/>
    <w:unhideWhenUsed/>
    <w:rsid w:val="00DB09CF"/>
    <w:pPr>
      <w:numPr>
        <w:numId w:val="4"/>
      </w:numPr>
      <w:contextualSpacing/>
    </w:pPr>
  </w:style>
  <w:style w:type="paragraph" w:styleId="ListBullet5">
    <w:name w:val="List Bullet 5"/>
    <w:basedOn w:val="Normal"/>
    <w:uiPriority w:val="99"/>
    <w:semiHidden/>
    <w:unhideWhenUsed/>
    <w:rsid w:val="00DB09CF"/>
    <w:pPr>
      <w:numPr>
        <w:numId w:val="5"/>
      </w:numPr>
      <w:contextualSpacing/>
    </w:pPr>
  </w:style>
  <w:style w:type="paragraph" w:styleId="ListContinue">
    <w:name w:val="List Continue"/>
    <w:basedOn w:val="Normal"/>
    <w:uiPriority w:val="99"/>
    <w:semiHidden/>
    <w:unhideWhenUsed/>
    <w:rsid w:val="00DB09CF"/>
    <w:pPr>
      <w:spacing w:after="120"/>
      <w:ind w:left="360"/>
      <w:contextualSpacing/>
    </w:pPr>
  </w:style>
  <w:style w:type="paragraph" w:styleId="ListContinue2">
    <w:name w:val="List Continue 2"/>
    <w:basedOn w:val="Normal"/>
    <w:uiPriority w:val="99"/>
    <w:semiHidden/>
    <w:unhideWhenUsed/>
    <w:rsid w:val="00DB09CF"/>
    <w:pPr>
      <w:spacing w:after="120"/>
      <w:ind w:left="720"/>
      <w:contextualSpacing/>
    </w:pPr>
  </w:style>
  <w:style w:type="paragraph" w:styleId="ListContinue3">
    <w:name w:val="List Continue 3"/>
    <w:basedOn w:val="Normal"/>
    <w:uiPriority w:val="99"/>
    <w:semiHidden/>
    <w:unhideWhenUsed/>
    <w:rsid w:val="00DB09CF"/>
    <w:pPr>
      <w:spacing w:after="120"/>
      <w:ind w:left="1080"/>
      <w:contextualSpacing/>
    </w:pPr>
  </w:style>
  <w:style w:type="paragraph" w:styleId="ListContinue4">
    <w:name w:val="List Continue 4"/>
    <w:basedOn w:val="Normal"/>
    <w:uiPriority w:val="99"/>
    <w:semiHidden/>
    <w:unhideWhenUsed/>
    <w:rsid w:val="00DB09CF"/>
    <w:pPr>
      <w:spacing w:after="120"/>
      <w:ind w:left="1440"/>
      <w:contextualSpacing/>
    </w:pPr>
  </w:style>
  <w:style w:type="paragraph" w:styleId="ListContinue5">
    <w:name w:val="List Continue 5"/>
    <w:basedOn w:val="Normal"/>
    <w:uiPriority w:val="99"/>
    <w:semiHidden/>
    <w:unhideWhenUsed/>
    <w:rsid w:val="00DB09CF"/>
    <w:pPr>
      <w:spacing w:after="120"/>
      <w:ind w:left="1800"/>
      <w:contextualSpacing/>
    </w:pPr>
  </w:style>
  <w:style w:type="paragraph" w:styleId="ListNumber">
    <w:name w:val="List Number"/>
    <w:basedOn w:val="Normal"/>
    <w:uiPriority w:val="99"/>
    <w:semiHidden/>
    <w:unhideWhenUsed/>
    <w:rsid w:val="00DB09CF"/>
    <w:pPr>
      <w:numPr>
        <w:numId w:val="6"/>
      </w:numPr>
      <w:contextualSpacing/>
    </w:pPr>
  </w:style>
  <w:style w:type="paragraph" w:styleId="ListNumber2">
    <w:name w:val="List Number 2"/>
    <w:basedOn w:val="Normal"/>
    <w:uiPriority w:val="99"/>
    <w:semiHidden/>
    <w:unhideWhenUsed/>
    <w:rsid w:val="00DB09CF"/>
    <w:pPr>
      <w:numPr>
        <w:numId w:val="7"/>
      </w:numPr>
      <w:contextualSpacing/>
    </w:pPr>
  </w:style>
  <w:style w:type="paragraph" w:styleId="ListNumber3">
    <w:name w:val="List Number 3"/>
    <w:basedOn w:val="Normal"/>
    <w:uiPriority w:val="99"/>
    <w:semiHidden/>
    <w:unhideWhenUsed/>
    <w:rsid w:val="00DB09CF"/>
    <w:pPr>
      <w:numPr>
        <w:numId w:val="8"/>
      </w:numPr>
      <w:contextualSpacing/>
    </w:pPr>
  </w:style>
  <w:style w:type="paragraph" w:styleId="ListNumber4">
    <w:name w:val="List Number 4"/>
    <w:basedOn w:val="Normal"/>
    <w:uiPriority w:val="99"/>
    <w:semiHidden/>
    <w:unhideWhenUsed/>
    <w:rsid w:val="00DB09CF"/>
    <w:pPr>
      <w:numPr>
        <w:numId w:val="9"/>
      </w:numPr>
      <w:contextualSpacing/>
    </w:pPr>
  </w:style>
  <w:style w:type="paragraph" w:styleId="ListNumber5">
    <w:name w:val="List Number 5"/>
    <w:basedOn w:val="Normal"/>
    <w:uiPriority w:val="99"/>
    <w:semiHidden/>
    <w:unhideWhenUsed/>
    <w:rsid w:val="00DB09CF"/>
    <w:pPr>
      <w:numPr>
        <w:numId w:val="10"/>
      </w:numPr>
      <w:contextualSpacing/>
    </w:pPr>
  </w:style>
  <w:style w:type="paragraph" w:styleId="MacroText">
    <w:name w:val="macro"/>
    <w:link w:val="MacroTextChar"/>
    <w:uiPriority w:val="99"/>
    <w:semiHidden/>
    <w:unhideWhenUsed/>
    <w:rsid w:val="00DB09C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B09CF"/>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B09C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09CF"/>
    <w:rPr>
      <w:rFonts w:asciiTheme="majorHAnsi" w:eastAsiaTheme="majorEastAsia" w:hAnsiTheme="majorHAnsi" w:cstheme="majorBidi"/>
      <w:sz w:val="24"/>
      <w:szCs w:val="24"/>
      <w:shd w:val="pct20" w:color="auto" w:fill="auto"/>
    </w:rPr>
  </w:style>
  <w:style w:type="paragraph" w:styleId="NoSpacing">
    <w:name w:val="No Spacing"/>
    <w:uiPriority w:val="1"/>
    <w:qFormat/>
    <w:rsid w:val="00DB09CF"/>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DB09CF"/>
    <w:rPr>
      <w:sz w:val="24"/>
      <w:szCs w:val="24"/>
    </w:rPr>
  </w:style>
  <w:style w:type="paragraph" w:styleId="NormalIndent">
    <w:name w:val="Normal Indent"/>
    <w:basedOn w:val="Normal"/>
    <w:uiPriority w:val="99"/>
    <w:semiHidden/>
    <w:unhideWhenUsed/>
    <w:rsid w:val="00DB09CF"/>
    <w:pPr>
      <w:ind w:left="720"/>
    </w:pPr>
  </w:style>
  <w:style w:type="paragraph" w:styleId="NoteHeading">
    <w:name w:val="Note Heading"/>
    <w:basedOn w:val="Normal"/>
    <w:next w:val="Normal"/>
    <w:link w:val="NoteHeadingChar"/>
    <w:uiPriority w:val="99"/>
    <w:semiHidden/>
    <w:unhideWhenUsed/>
    <w:rsid w:val="00DB09CF"/>
  </w:style>
  <w:style w:type="character" w:customStyle="1" w:styleId="NoteHeadingChar">
    <w:name w:val="Note Heading Char"/>
    <w:basedOn w:val="DefaultParagraphFont"/>
    <w:link w:val="NoteHeading"/>
    <w:uiPriority w:val="99"/>
    <w:semiHidden/>
    <w:rsid w:val="00DB09CF"/>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DB09CF"/>
    <w:rPr>
      <w:rFonts w:ascii="Consolas" w:hAnsi="Consolas"/>
      <w:sz w:val="21"/>
      <w:szCs w:val="21"/>
    </w:rPr>
  </w:style>
  <w:style w:type="character" w:customStyle="1" w:styleId="PlainTextChar">
    <w:name w:val="Plain Text Char"/>
    <w:basedOn w:val="DefaultParagraphFont"/>
    <w:link w:val="PlainText"/>
    <w:uiPriority w:val="99"/>
    <w:semiHidden/>
    <w:rsid w:val="00DB09CF"/>
    <w:rPr>
      <w:rFonts w:ascii="Consolas" w:eastAsia="Times New Roman" w:hAnsi="Consolas" w:cs="Times New Roman"/>
      <w:sz w:val="21"/>
      <w:szCs w:val="21"/>
    </w:rPr>
  </w:style>
  <w:style w:type="paragraph" w:styleId="Quote">
    <w:name w:val="Quote"/>
    <w:basedOn w:val="Normal"/>
    <w:next w:val="Normal"/>
    <w:link w:val="QuoteChar"/>
    <w:uiPriority w:val="29"/>
    <w:qFormat/>
    <w:rsid w:val="00DB09CF"/>
    <w:rPr>
      <w:i/>
      <w:iCs/>
      <w:color w:val="000000" w:themeColor="text1"/>
    </w:rPr>
  </w:style>
  <w:style w:type="character" w:customStyle="1" w:styleId="QuoteChar">
    <w:name w:val="Quote Char"/>
    <w:basedOn w:val="DefaultParagraphFont"/>
    <w:link w:val="Quote"/>
    <w:uiPriority w:val="29"/>
    <w:rsid w:val="00DB09CF"/>
    <w:rPr>
      <w:rFonts w:ascii="Times New Roman" w:eastAsia="Times New Roman" w:hAnsi="Times New Roman"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DB09CF"/>
  </w:style>
  <w:style w:type="character" w:customStyle="1" w:styleId="SalutationChar">
    <w:name w:val="Salutation Char"/>
    <w:basedOn w:val="DefaultParagraphFont"/>
    <w:link w:val="Salutation"/>
    <w:uiPriority w:val="99"/>
    <w:semiHidden/>
    <w:rsid w:val="00DB09CF"/>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DB09CF"/>
    <w:pPr>
      <w:ind w:left="4320"/>
    </w:pPr>
  </w:style>
  <w:style w:type="character" w:customStyle="1" w:styleId="SignatureChar">
    <w:name w:val="Signature Char"/>
    <w:basedOn w:val="DefaultParagraphFont"/>
    <w:link w:val="Signature"/>
    <w:uiPriority w:val="99"/>
    <w:semiHidden/>
    <w:rsid w:val="00DB09CF"/>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B0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09C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B09CF"/>
    <w:pPr>
      <w:ind w:left="200" w:hanging="200"/>
    </w:pPr>
  </w:style>
  <w:style w:type="paragraph" w:styleId="TableofFigures">
    <w:name w:val="table of figures"/>
    <w:basedOn w:val="Normal"/>
    <w:next w:val="Normal"/>
    <w:uiPriority w:val="99"/>
    <w:semiHidden/>
    <w:unhideWhenUsed/>
    <w:rsid w:val="00DB09CF"/>
  </w:style>
  <w:style w:type="paragraph" w:styleId="Title">
    <w:name w:val="Title"/>
    <w:basedOn w:val="Normal"/>
    <w:next w:val="Normal"/>
    <w:link w:val="TitleChar"/>
    <w:uiPriority w:val="10"/>
    <w:qFormat/>
    <w:rsid w:val="00DB09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09C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B09C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B09CF"/>
    <w:pPr>
      <w:spacing w:after="100"/>
    </w:pPr>
  </w:style>
  <w:style w:type="paragraph" w:styleId="TOC2">
    <w:name w:val="toc 2"/>
    <w:basedOn w:val="Normal"/>
    <w:next w:val="Normal"/>
    <w:autoRedefine/>
    <w:uiPriority w:val="39"/>
    <w:semiHidden/>
    <w:unhideWhenUsed/>
    <w:rsid w:val="00DB09CF"/>
    <w:pPr>
      <w:spacing w:after="100"/>
      <w:ind w:left="200"/>
    </w:pPr>
  </w:style>
  <w:style w:type="paragraph" w:styleId="TOC3">
    <w:name w:val="toc 3"/>
    <w:basedOn w:val="Normal"/>
    <w:next w:val="Normal"/>
    <w:autoRedefine/>
    <w:uiPriority w:val="39"/>
    <w:semiHidden/>
    <w:unhideWhenUsed/>
    <w:rsid w:val="00DB09CF"/>
    <w:pPr>
      <w:spacing w:after="100"/>
      <w:ind w:left="400"/>
    </w:pPr>
  </w:style>
  <w:style w:type="paragraph" w:styleId="TOC4">
    <w:name w:val="toc 4"/>
    <w:basedOn w:val="Normal"/>
    <w:next w:val="Normal"/>
    <w:autoRedefine/>
    <w:uiPriority w:val="39"/>
    <w:semiHidden/>
    <w:unhideWhenUsed/>
    <w:rsid w:val="00DB09CF"/>
    <w:pPr>
      <w:spacing w:after="100"/>
      <w:ind w:left="600"/>
    </w:pPr>
  </w:style>
  <w:style w:type="paragraph" w:styleId="TOC5">
    <w:name w:val="toc 5"/>
    <w:basedOn w:val="Normal"/>
    <w:next w:val="Normal"/>
    <w:autoRedefine/>
    <w:uiPriority w:val="39"/>
    <w:semiHidden/>
    <w:unhideWhenUsed/>
    <w:rsid w:val="00DB09CF"/>
    <w:pPr>
      <w:spacing w:after="100"/>
      <w:ind w:left="800"/>
    </w:pPr>
  </w:style>
  <w:style w:type="paragraph" w:styleId="TOC6">
    <w:name w:val="toc 6"/>
    <w:basedOn w:val="Normal"/>
    <w:next w:val="Normal"/>
    <w:autoRedefine/>
    <w:uiPriority w:val="39"/>
    <w:semiHidden/>
    <w:unhideWhenUsed/>
    <w:rsid w:val="00DB09CF"/>
    <w:pPr>
      <w:spacing w:after="100"/>
      <w:ind w:left="1000"/>
    </w:pPr>
  </w:style>
  <w:style w:type="paragraph" w:styleId="TOC7">
    <w:name w:val="toc 7"/>
    <w:basedOn w:val="Normal"/>
    <w:next w:val="Normal"/>
    <w:autoRedefine/>
    <w:uiPriority w:val="39"/>
    <w:semiHidden/>
    <w:unhideWhenUsed/>
    <w:rsid w:val="00DB09CF"/>
    <w:pPr>
      <w:spacing w:after="100"/>
      <w:ind w:left="1200"/>
    </w:pPr>
  </w:style>
  <w:style w:type="paragraph" w:styleId="TOC8">
    <w:name w:val="toc 8"/>
    <w:basedOn w:val="Normal"/>
    <w:next w:val="Normal"/>
    <w:autoRedefine/>
    <w:uiPriority w:val="39"/>
    <w:semiHidden/>
    <w:unhideWhenUsed/>
    <w:rsid w:val="00DB09CF"/>
    <w:pPr>
      <w:spacing w:after="100"/>
      <w:ind w:left="1400"/>
    </w:pPr>
  </w:style>
  <w:style w:type="paragraph" w:styleId="TOC9">
    <w:name w:val="toc 9"/>
    <w:basedOn w:val="Normal"/>
    <w:next w:val="Normal"/>
    <w:autoRedefine/>
    <w:uiPriority w:val="39"/>
    <w:semiHidden/>
    <w:unhideWhenUsed/>
    <w:rsid w:val="00DB09CF"/>
    <w:pPr>
      <w:spacing w:after="100"/>
      <w:ind w:left="1600"/>
    </w:pPr>
  </w:style>
  <w:style w:type="paragraph" w:styleId="TOCHeading">
    <w:name w:val="TOC Heading"/>
    <w:basedOn w:val="Heading1"/>
    <w:next w:val="Normal"/>
    <w:uiPriority w:val="39"/>
    <w:semiHidden/>
    <w:unhideWhenUsed/>
    <w:qFormat/>
    <w:rsid w:val="00DB09CF"/>
    <w:pPr>
      <w:outlineLvl w:val="9"/>
    </w:pPr>
  </w:style>
  <w:style w:type="paragraph" w:customStyle="1" w:styleId="Technical4">
    <w:name w:val="Technical 4"/>
    <w:rsid w:val="001C7A57"/>
    <w:pPr>
      <w:tabs>
        <w:tab w:val="left" w:pos="-720"/>
      </w:tabs>
      <w:suppressAutoHyphens/>
      <w:spacing w:after="0" w:line="240" w:lineRule="auto"/>
    </w:pPr>
    <w:rPr>
      <w:rFonts w:ascii="Arial" w:eastAsia="Times New Roman" w:hAnsi="Arial" w:cs="Times New Roman"/>
      <w:b/>
      <w:sz w:val="20"/>
      <w:szCs w:val="20"/>
    </w:rPr>
  </w:style>
  <w:style w:type="paragraph" w:customStyle="1" w:styleId="lm5">
    <w:name w:val="lm@5"/>
    <w:basedOn w:val="Normal"/>
    <w:rsid w:val="00585B36"/>
    <w:pPr>
      <w:tabs>
        <w:tab w:val="left" w:pos="-1440"/>
        <w:tab w:val="left" w:pos="-720"/>
      </w:tabs>
      <w:ind w:left="720"/>
      <w:jc w:val="both"/>
    </w:pPr>
    <w:rPr>
      <w:rFonts w:ascii="Arial" w:hAnsi="Arial"/>
    </w:rPr>
  </w:style>
  <w:style w:type="paragraph" w:customStyle="1" w:styleId="RightPar2">
    <w:name w:val="Right Par 2"/>
    <w:rsid w:val="00585B36"/>
    <w:pPr>
      <w:tabs>
        <w:tab w:val="left" w:pos="-720"/>
        <w:tab w:val="left" w:pos="0"/>
        <w:tab w:val="left" w:pos="720"/>
        <w:tab w:val="decimal" w:pos="1440"/>
      </w:tabs>
      <w:suppressAutoHyphens/>
      <w:spacing w:after="0" w:line="240" w:lineRule="auto"/>
      <w:ind w:left="1440"/>
    </w:pPr>
    <w:rPr>
      <w:rFonts w:ascii="Arial" w:eastAsia="Times New Roman" w:hAnsi="Arial" w:cs="Times New Roman"/>
      <w:sz w:val="20"/>
      <w:szCs w:val="20"/>
    </w:rPr>
  </w:style>
  <w:style w:type="paragraph" w:customStyle="1" w:styleId="para3">
    <w:name w:val="para 3"/>
    <w:basedOn w:val="Normal"/>
    <w:rsid w:val="00585B36"/>
    <w:pPr>
      <w:suppressAutoHyphens/>
      <w:ind w:left="1080"/>
      <w:jc w:val="both"/>
    </w:pPr>
    <w:rPr>
      <w:rFonts w:ascii="Arial" w:hAnsi="Arial"/>
      <w:spacing w:val="-2"/>
    </w:rPr>
  </w:style>
  <w:style w:type="paragraph" w:customStyle="1" w:styleId="Document1">
    <w:name w:val="Document 1"/>
    <w:rsid w:val="003F2F52"/>
    <w:pPr>
      <w:keepNext/>
      <w:keepLines/>
      <w:tabs>
        <w:tab w:val="left" w:pos="-720"/>
      </w:tabs>
      <w:suppressAutoHyphens/>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5614B3"/>
    <w:rPr>
      <w:sz w:val="16"/>
      <w:szCs w:val="16"/>
    </w:rPr>
  </w:style>
  <w:style w:type="paragraph" w:customStyle="1" w:styleId="RightPar1">
    <w:name w:val="Right Par 1"/>
    <w:rsid w:val="00AC0555"/>
    <w:pPr>
      <w:tabs>
        <w:tab w:val="left" w:pos="-720"/>
        <w:tab w:val="left" w:pos="0"/>
        <w:tab w:val="decimal" w:pos="720"/>
      </w:tabs>
      <w:suppressAutoHyphens/>
      <w:spacing w:after="0" w:line="240" w:lineRule="auto"/>
      <w:ind w:left="720"/>
    </w:pPr>
    <w:rPr>
      <w:rFonts w:ascii="Arial" w:eastAsia="Times New Roman" w:hAnsi="Arial" w:cs="Times New Roman"/>
      <w:sz w:val="20"/>
      <w:szCs w:val="20"/>
    </w:rPr>
  </w:style>
  <w:style w:type="paragraph" w:customStyle="1" w:styleId="RSBodyText">
    <w:name w:val="RS Body Text"/>
    <w:basedOn w:val="Normal"/>
    <w:rsid w:val="00DB6D0E"/>
    <w:pPr>
      <w:spacing w:after="240"/>
    </w:pPr>
    <w:rPr>
      <w:sz w:val="24"/>
      <w:szCs w:val="24"/>
    </w:rPr>
  </w:style>
  <w:style w:type="paragraph" w:styleId="Revision">
    <w:name w:val="Revision"/>
    <w:hidden/>
    <w:uiPriority w:val="99"/>
    <w:semiHidden/>
    <w:rsid w:val="0016090A"/>
    <w:pPr>
      <w:spacing w:after="0" w:line="240" w:lineRule="auto"/>
    </w:pPr>
    <w:rPr>
      <w:rFonts w:ascii="Times New Roman" w:eastAsia="Times New Roman" w:hAnsi="Times New Roman" w:cs="Times New Roman"/>
      <w:sz w:val="20"/>
      <w:szCs w:val="20"/>
    </w:rPr>
  </w:style>
  <w:style w:type="paragraph" w:customStyle="1" w:styleId="pindented1">
    <w:name w:val="pindented1"/>
    <w:basedOn w:val="Normal"/>
    <w:rsid w:val="000302C0"/>
    <w:pPr>
      <w:spacing w:line="288" w:lineRule="auto"/>
      <w:ind w:firstLine="480"/>
    </w:pPr>
    <w:rPr>
      <w:rFonts w:ascii="Arial" w:hAnsi="Arial" w:cs="Arial"/>
      <w:color w:val="000000"/>
    </w:rPr>
  </w:style>
  <w:style w:type="character" w:customStyle="1" w:styleId="st1">
    <w:name w:val="st1"/>
    <w:basedOn w:val="DefaultParagraphFont"/>
    <w:rsid w:val="00E5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6666">
      <w:bodyDiv w:val="1"/>
      <w:marLeft w:val="0"/>
      <w:marRight w:val="0"/>
      <w:marTop w:val="0"/>
      <w:marBottom w:val="0"/>
      <w:divBdr>
        <w:top w:val="none" w:sz="0" w:space="0" w:color="auto"/>
        <w:left w:val="none" w:sz="0" w:space="0" w:color="auto"/>
        <w:bottom w:val="none" w:sz="0" w:space="0" w:color="auto"/>
        <w:right w:val="none" w:sz="0" w:space="0" w:color="auto"/>
      </w:divBdr>
    </w:div>
    <w:div w:id="283312464">
      <w:bodyDiv w:val="1"/>
      <w:marLeft w:val="0"/>
      <w:marRight w:val="0"/>
      <w:marTop w:val="0"/>
      <w:marBottom w:val="0"/>
      <w:divBdr>
        <w:top w:val="none" w:sz="0" w:space="0" w:color="auto"/>
        <w:left w:val="none" w:sz="0" w:space="0" w:color="auto"/>
        <w:bottom w:val="none" w:sz="0" w:space="0" w:color="auto"/>
        <w:right w:val="none" w:sz="0" w:space="0" w:color="auto"/>
      </w:divBdr>
    </w:div>
    <w:div w:id="301230185">
      <w:bodyDiv w:val="1"/>
      <w:marLeft w:val="0"/>
      <w:marRight w:val="0"/>
      <w:marTop w:val="0"/>
      <w:marBottom w:val="0"/>
      <w:divBdr>
        <w:top w:val="none" w:sz="0" w:space="0" w:color="auto"/>
        <w:left w:val="none" w:sz="0" w:space="0" w:color="auto"/>
        <w:bottom w:val="none" w:sz="0" w:space="0" w:color="auto"/>
        <w:right w:val="none" w:sz="0" w:space="0" w:color="auto"/>
      </w:divBdr>
    </w:div>
    <w:div w:id="330332265">
      <w:bodyDiv w:val="1"/>
      <w:marLeft w:val="0"/>
      <w:marRight w:val="0"/>
      <w:marTop w:val="0"/>
      <w:marBottom w:val="0"/>
      <w:divBdr>
        <w:top w:val="none" w:sz="0" w:space="0" w:color="auto"/>
        <w:left w:val="none" w:sz="0" w:space="0" w:color="auto"/>
        <w:bottom w:val="none" w:sz="0" w:space="0" w:color="auto"/>
        <w:right w:val="none" w:sz="0" w:space="0" w:color="auto"/>
      </w:divBdr>
    </w:div>
    <w:div w:id="471872513">
      <w:bodyDiv w:val="1"/>
      <w:marLeft w:val="0"/>
      <w:marRight w:val="0"/>
      <w:marTop w:val="0"/>
      <w:marBottom w:val="0"/>
      <w:divBdr>
        <w:top w:val="none" w:sz="0" w:space="0" w:color="auto"/>
        <w:left w:val="none" w:sz="0" w:space="0" w:color="auto"/>
        <w:bottom w:val="none" w:sz="0" w:space="0" w:color="auto"/>
        <w:right w:val="none" w:sz="0" w:space="0" w:color="auto"/>
      </w:divBdr>
    </w:div>
    <w:div w:id="492141771">
      <w:bodyDiv w:val="1"/>
      <w:marLeft w:val="0"/>
      <w:marRight w:val="0"/>
      <w:marTop w:val="0"/>
      <w:marBottom w:val="0"/>
      <w:divBdr>
        <w:top w:val="none" w:sz="0" w:space="0" w:color="auto"/>
        <w:left w:val="none" w:sz="0" w:space="0" w:color="auto"/>
        <w:bottom w:val="none" w:sz="0" w:space="0" w:color="auto"/>
        <w:right w:val="none" w:sz="0" w:space="0" w:color="auto"/>
      </w:divBdr>
    </w:div>
    <w:div w:id="582691340">
      <w:bodyDiv w:val="1"/>
      <w:marLeft w:val="0"/>
      <w:marRight w:val="0"/>
      <w:marTop w:val="0"/>
      <w:marBottom w:val="0"/>
      <w:divBdr>
        <w:top w:val="none" w:sz="0" w:space="0" w:color="auto"/>
        <w:left w:val="none" w:sz="0" w:space="0" w:color="auto"/>
        <w:bottom w:val="none" w:sz="0" w:space="0" w:color="auto"/>
        <w:right w:val="none" w:sz="0" w:space="0" w:color="auto"/>
      </w:divBdr>
      <w:divsChild>
        <w:div w:id="1579515787">
          <w:marLeft w:val="0"/>
          <w:marRight w:val="0"/>
          <w:marTop w:val="0"/>
          <w:marBottom w:val="0"/>
          <w:divBdr>
            <w:top w:val="none" w:sz="0" w:space="0" w:color="auto"/>
            <w:left w:val="none" w:sz="0" w:space="0" w:color="auto"/>
            <w:bottom w:val="none" w:sz="0" w:space="0" w:color="auto"/>
            <w:right w:val="none" w:sz="0" w:space="0" w:color="auto"/>
          </w:divBdr>
        </w:div>
      </w:divsChild>
    </w:div>
    <w:div w:id="632832822">
      <w:bodyDiv w:val="1"/>
      <w:marLeft w:val="0"/>
      <w:marRight w:val="0"/>
      <w:marTop w:val="0"/>
      <w:marBottom w:val="0"/>
      <w:divBdr>
        <w:top w:val="none" w:sz="0" w:space="0" w:color="auto"/>
        <w:left w:val="none" w:sz="0" w:space="0" w:color="auto"/>
        <w:bottom w:val="none" w:sz="0" w:space="0" w:color="auto"/>
        <w:right w:val="none" w:sz="0" w:space="0" w:color="auto"/>
      </w:divBdr>
    </w:div>
    <w:div w:id="682976821">
      <w:bodyDiv w:val="1"/>
      <w:marLeft w:val="0"/>
      <w:marRight w:val="0"/>
      <w:marTop w:val="0"/>
      <w:marBottom w:val="0"/>
      <w:divBdr>
        <w:top w:val="none" w:sz="0" w:space="0" w:color="auto"/>
        <w:left w:val="none" w:sz="0" w:space="0" w:color="auto"/>
        <w:bottom w:val="none" w:sz="0" w:space="0" w:color="auto"/>
        <w:right w:val="none" w:sz="0" w:space="0" w:color="auto"/>
      </w:divBdr>
    </w:div>
    <w:div w:id="757677893">
      <w:bodyDiv w:val="1"/>
      <w:marLeft w:val="0"/>
      <w:marRight w:val="0"/>
      <w:marTop w:val="0"/>
      <w:marBottom w:val="0"/>
      <w:divBdr>
        <w:top w:val="none" w:sz="0" w:space="0" w:color="auto"/>
        <w:left w:val="none" w:sz="0" w:space="0" w:color="auto"/>
        <w:bottom w:val="none" w:sz="0" w:space="0" w:color="auto"/>
        <w:right w:val="none" w:sz="0" w:space="0" w:color="auto"/>
      </w:divBdr>
    </w:div>
    <w:div w:id="1008097352">
      <w:bodyDiv w:val="1"/>
      <w:marLeft w:val="0"/>
      <w:marRight w:val="0"/>
      <w:marTop w:val="0"/>
      <w:marBottom w:val="0"/>
      <w:divBdr>
        <w:top w:val="none" w:sz="0" w:space="0" w:color="auto"/>
        <w:left w:val="none" w:sz="0" w:space="0" w:color="auto"/>
        <w:bottom w:val="none" w:sz="0" w:space="0" w:color="auto"/>
        <w:right w:val="none" w:sz="0" w:space="0" w:color="auto"/>
      </w:divBdr>
    </w:div>
    <w:div w:id="1047755831">
      <w:bodyDiv w:val="1"/>
      <w:marLeft w:val="0"/>
      <w:marRight w:val="0"/>
      <w:marTop w:val="0"/>
      <w:marBottom w:val="0"/>
      <w:divBdr>
        <w:top w:val="none" w:sz="0" w:space="0" w:color="auto"/>
        <w:left w:val="none" w:sz="0" w:space="0" w:color="auto"/>
        <w:bottom w:val="none" w:sz="0" w:space="0" w:color="auto"/>
        <w:right w:val="none" w:sz="0" w:space="0" w:color="auto"/>
      </w:divBdr>
    </w:div>
    <w:div w:id="1129519833">
      <w:bodyDiv w:val="1"/>
      <w:marLeft w:val="0"/>
      <w:marRight w:val="0"/>
      <w:marTop w:val="0"/>
      <w:marBottom w:val="0"/>
      <w:divBdr>
        <w:top w:val="none" w:sz="0" w:space="0" w:color="auto"/>
        <w:left w:val="none" w:sz="0" w:space="0" w:color="auto"/>
        <w:bottom w:val="none" w:sz="0" w:space="0" w:color="auto"/>
        <w:right w:val="none" w:sz="0" w:space="0" w:color="auto"/>
      </w:divBdr>
    </w:div>
    <w:div w:id="1134983474">
      <w:bodyDiv w:val="1"/>
      <w:marLeft w:val="0"/>
      <w:marRight w:val="0"/>
      <w:marTop w:val="0"/>
      <w:marBottom w:val="0"/>
      <w:divBdr>
        <w:top w:val="none" w:sz="0" w:space="0" w:color="auto"/>
        <w:left w:val="none" w:sz="0" w:space="0" w:color="auto"/>
        <w:bottom w:val="none" w:sz="0" w:space="0" w:color="auto"/>
        <w:right w:val="none" w:sz="0" w:space="0" w:color="auto"/>
      </w:divBdr>
    </w:div>
    <w:div w:id="1199319874">
      <w:bodyDiv w:val="1"/>
      <w:marLeft w:val="0"/>
      <w:marRight w:val="0"/>
      <w:marTop w:val="0"/>
      <w:marBottom w:val="0"/>
      <w:divBdr>
        <w:top w:val="none" w:sz="0" w:space="0" w:color="auto"/>
        <w:left w:val="none" w:sz="0" w:space="0" w:color="auto"/>
        <w:bottom w:val="none" w:sz="0" w:space="0" w:color="auto"/>
        <w:right w:val="none" w:sz="0" w:space="0" w:color="auto"/>
      </w:divBdr>
    </w:div>
    <w:div w:id="1246379841">
      <w:bodyDiv w:val="1"/>
      <w:marLeft w:val="0"/>
      <w:marRight w:val="0"/>
      <w:marTop w:val="0"/>
      <w:marBottom w:val="0"/>
      <w:divBdr>
        <w:top w:val="none" w:sz="0" w:space="0" w:color="auto"/>
        <w:left w:val="none" w:sz="0" w:space="0" w:color="auto"/>
        <w:bottom w:val="none" w:sz="0" w:space="0" w:color="auto"/>
        <w:right w:val="none" w:sz="0" w:space="0" w:color="auto"/>
      </w:divBdr>
    </w:div>
    <w:div w:id="1264920963">
      <w:bodyDiv w:val="1"/>
      <w:marLeft w:val="0"/>
      <w:marRight w:val="0"/>
      <w:marTop w:val="0"/>
      <w:marBottom w:val="0"/>
      <w:divBdr>
        <w:top w:val="none" w:sz="0" w:space="0" w:color="auto"/>
        <w:left w:val="none" w:sz="0" w:space="0" w:color="auto"/>
        <w:bottom w:val="none" w:sz="0" w:space="0" w:color="auto"/>
        <w:right w:val="none" w:sz="0" w:space="0" w:color="auto"/>
      </w:divBdr>
    </w:div>
    <w:div w:id="1264922252">
      <w:bodyDiv w:val="1"/>
      <w:marLeft w:val="0"/>
      <w:marRight w:val="0"/>
      <w:marTop w:val="0"/>
      <w:marBottom w:val="0"/>
      <w:divBdr>
        <w:top w:val="none" w:sz="0" w:space="0" w:color="auto"/>
        <w:left w:val="none" w:sz="0" w:space="0" w:color="auto"/>
        <w:bottom w:val="none" w:sz="0" w:space="0" w:color="auto"/>
        <w:right w:val="none" w:sz="0" w:space="0" w:color="auto"/>
      </w:divBdr>
    </w:div>
    <w:div w:id="1283686005">
      <w:bodyDiv w:val="1"/>
      <w:marLeft w:val="0"/>
      <w:marRight w:val="0"/>
      <w:marTop w:val="0"/>
      <w:marBottom w:val="0"/>
      <w:divBdr>
        <w:top w:val="none" w:sz="0" w:space="0" w:color="auto"/>
        <w:left w:val="none" w:sz="0" w:space="0" w:color="auto"/>
        <w:bottom w:val="none" w:sz="0" w:space="0" w:color="auto"/>
        <w:right w:val="none" w:sz="0" w:space="0" w:color="auto"/>
      </w:divBdr>
    </w:div>
    <w:div w:id="1418332505">
      <w:bodyDiv w:val="1"/>
      <w:marLeft w:val="0"/>
      <w:marRight w:val="0"/>
      <w:marTop w:val="0"/>
      <w:marBottom w:val="0"/>
      <w:divBdr>
        <w:top w:val="none" w:sz="0" w:space="0" w:color="auto"/>
        <w:left w:val="none" w:sz="0" w:space="0" w:color="auto"/>
        <w:bottom w:val="none" w:sz="0" w:space="0" w:color="auto"/>
        <w:right w:val="none" w:sz="0" w:space="0" w:color="auto"/>
      </w:divBdr>
    </w:div>
    <w:div w:id="1476482246">
      <w:bodyDiv w:val="1"/>
      <w:marLeft w:val="0"/>
      <w:marRight w:val="0"/>
      <w:marTop w:val="0"/>
      <w:marBottom w:val="0"/>
      <w:divBdr>
        <w:top w:val="none" w:sz="0" w:space="0" w:color="auto"/>
        <w:left w:val="none" w:sz="0" w:space="0" w:color="auto"/>
        <w:bottom w:val="none" w:sz="0" w:space="0" w:color="auto"/>
        <w:right w:val="none" w:sz="0" w:space="0" w:color="auto"/>
      </w:divBdr>
    </w:div>
    <w:div w:id="1488134676">
      <w:bodyDiv w:val="1"/>
      <w:marLeft w:val="0"/>
      <w:marRight w:val="0"/>
      <w:marTop w:val="0"/>
      <w:marBottom w:val="0"/>
      <w:divBdr>
        <w:top w:val="none" w:sz="0" w:space="0" w:color="auto"/>
        <w:left w:val="none" w:sz="0" w:space="0" w:color="auto"/>
        <w:bottom w:val="none" w:sz="0" w:space="0" w:color="auto"/>
        <w:right w:val="none" w:sz="0" w:space="0" w:color="auto"/>
      </w:divBdr>
      <w:divsChild>
        <w:div w:id="597451255">
          <w:marLeft w:val="0"/>
          <w:marRight w:val="0"/>
          <w:marTop w:val="0"/>
          <w:marBottom w:val="0"/>
          <w:divBdr>
            <w:top w:val="none" w:sz="0" w:space="0" w:color="auto"/>
            <w:left w:val="none" w:sz="0" w:space="0" w:color="auto"/>
            <w:bottom w:val="none" w:sz="0" w:space="0" w:color="auto"/>
            <w:right w:val="none" w:sz="0" w:space="0" w:color="auto"/>
          </w:divBdr>
        </w:div>
      </w:divsChild>
    </w:div>
    <w:div w:id="1550219653">
      <w:bodyDiv w:val="1"/>
      <w:marLeft w:val="0"/>
      <w:marRight w:val="0"/>
      <w:marTop w:val="0"/>
      <w:marBottom w:val="0"/>
      <w:divBdr>
        <w:top w:val="none" w:sz="0" w:space="0" w:color="auto"/>
        <w:left w:val="none" w:sz="0" w:space="0" w:color="auto"/>
        <w:bottom w:val="none" w:sz="0" w:space="0" w:color="auto"/>
        <w:right w:val="none" w:sz="0" w:space="0" w:color="auto"/>
      </w:divBdr>
    </w:div>
    <w:div w:id="1593197423">
      <w:bodyDiv w:val="1"/>
      <w:marLeft w:val="0"/>
      <w:marRight w:val="0"/>
      <w:marTop w:val="0"/>
      <w:marBottom w:val="0"/>
      <w:divBdr>
        <w:top w:val="none" w:sz="0" w:space="0" w:color="auto"/>
        <w:left w:val="none" w:sz="0" w:space="0" w:color="auto"/>
        <w:bottom w:val="none" w:sz="0" w:space="0" w:color="auto"/>
        <w:right w:val="none" w:sz="0" w:space="0" w:color="auto"/>
      </w:divBdr>
    </w:div>
    <w:div w:id="1718969700">
      <w:bodyDiv w:val="1"/>
      <w:marLeft w:val="0"/>
      <w:marRight w:val="0"/>
      <w:marTop w:val="0"/>
      <w:marBottom w:val="0"/>
      <w:divBdr>
        <w:top w:val="none" w:sz="0" w:space="0" w:color="auto"/>
        <w:left w:val="none" w:sz="0" w:space="0" w:color="auto"/>
        <w:bottom w:val="none" w:sz="0" w:space="0" w:color="auto"/>
        <w:right w:val="none" w:sz="0" w:space="0" w:color="auto"/>
      </w:divBdr>
    </w:div>
    <w:div w:id="1721203424">
      <w:bodyDiv w:val="1"/>
      <w:marLeft w:val="0"/>
      <w:marRight w:val="0"/>
      <w:marTop w:val="0"/>
      <w:marBottom w:val="0"/>
      <w:divBdr>
        <w:top w:val="none" w:sz="0" w:space="0" w:color="auto"/>
        <w:left w:val="none" w:sz="0" w:space="0" w:color="auto"/>
        <w:bottom w:val="none" w:sz="0" w:space="0" w:color="auto"/>
        <w:right w:val="none" w:sz="0" w:space="0" w:color="auto"/>
      </w:divBdr>
    </w:div>
    <w:div w:id="1752967604">
      <w:bodyDiv w:val="1"/>
      <w:marLeft w:val="0"/>
      <w:marRight w:val="0"/>
      <w:marTop w:val="0"/>
      <w:marBottom w:val="0"/>
      <w:divBdr>
        <w:top w:val="none" w:sz="0" w:space="0" w:color="auto"/>
        <w:left w:val="none" w:sz="0" w:space="0" w:color="auto"/>
        <w:bottom w:val="none" w:sz="0" w:space="0" w:color="auto"/>
        <w:right w:val="none" w:sz="0" w:space="0" w:color="auto"/>
      </w:divBdr>
    </w:div>
    <w:div w:id="1851408700">
      <w:bodyDiv w:val="1"/>
      <w:marLeft w:val="0"/>
      <w:marRight w:val="0"/>
      <w:marTop w:val="0"/>
      <w:marBottom w:val="0"/>
      <w:divBdr>
        <w:top w:val="none" w:sz="0" w:space="0" w:color="auto"/>
        <w:left w:val="none" w:sz="0" w:space="0" w:color="auto"/>
        <w:bottom w:val="none" w:sz="0" w:space="0" w:color="auto"/>
        <w:right w:val="none" w:sz="0" w:space="0" w:color="auto"/>
      </w:divBdr>
    </w:div>
    <w:div w:id="1852915415">
      <w:bodyDiv w:val="1"/>
      <w:marLeft w:val="0"/>
      <w:marRight w:val="0"/>
      <w:marTop w:val="0"/>
      <w:marBottom w:val="0"/>
      <w:divBdr>
        <w:top w:val="none" w:sz="0" w:space="0" w:color="auto"/>
        <w:left w:val="none" w:sz="0" w:space="0" w:color="auto"/>
        <w:bottom w:val="none" w:sz="0" w:space="0" w:color="auto"/>
        <w:right w:val="none" w:sz="0" w:space="0" w:color="auto"/>
      </w:divBdr>
    </w:div>
    <w:div w:id="21029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ec.gov/answers/execomp.htm" TargetMode="External"/><Relationship Id="rId26" Type="http://schemas.openxmlformats.org/officeDocument/2006/relationships/hyperlink" Target="http://www.acq.osd.mil/dpap/dars/dfars/html/current/252246.ht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srs.gov/" TargetMode="External"/><Relationship Id="rId34" Type="http://schemas.openxmlformats.org/officeDocument/2006/relationships/hyperlink" Target="https://www.fedramp.gov/resources/documen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arsite.hill.af.mil/vffara.htm" TargetMode="External"/><Relationship Id="rId25" Type="http://schemas.openxmlformats.org/officeDocument/2006/relationships/hyperlink" Target="http://www.navistardefense.com/staticfiles/navistardefense/company/ND%20Code%20of%20Conduct%20External%20Site.pdf" TargetMode="External"/><Relationship Id="rId33" Type="http://schemas.openxmlformats.org/officeDocument/2006/relationships/hyperlink" Target="mailto:osd.dibcsia@mail.mil" TargetMode="External"/><Relationship Id="rId38" Type="http://schemas.openxmlformats.org/officeDocument/2006/relationships/hyperlink" Target="http://www.acq.osd.mil/dpap/dars/dfars/html/current/252204.htm" TargetMode="External"/><Relationship Id="rId2" Type="http://schemas.openxmlformats.org/officeDocument/2006/relationships/customXml" Target="../customXml/item2.xml"/><Relationship Id="rId16" Type="http://schemas.openxmlformats.org/officeDocument/2006/relationships/hyperlink" Target="mailto:NDSupplier@navistar.com" TargetMode="External"/><Relationship Id="rId20" Type="http://schemas.openxmlformats.org/officeDocument/2006/relationships/hyperlink" Target="http://www.fsrs.gov/" TargetMode="External"/><Relationship Id="rId29" Type="http://schemas.openxmlformats.org/officeDocument/2006/relationships/hyperlink" Target="http://www.archives.gov/cui/registry/category-list.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avistardefense.com/staticfiles/navistardefense/company/Navistar%20Defense%20Policy%2005-06.pdf" TargetMode="External"/><Relationship Id="rId32" Type="http://schemas.openxmlformats.org/officeDocument/2006/relationships/hyperlink" Target="http://dx.doi.org/10.6028/NIST.SP.800-171" TargetMode="External"/><Relationship Id="rId37" Type="http://schemas.openxmlformats.org/officeDocument/2006/relationships/hyperlink" Target="http://iase.disa.mil/pki/eca/Pages/index.aspx"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fsrs.gov/" TargetMode="External"/><Relationship Id="rId28" Type="http://schemas.openxmlformats.org/officeDocument/2006/relationships/hyperlink" Target="http://www.acq.osd.mil/dpap/dars/dfars/html/current/252244.htm" TargetMode="External"/><Relationship Id="rId36" Type="http://schemas.openxmlformats.org/officeDocument/2006/relationships/hyperlink" Target="http://dibnet.dod.mil/" TargetMode="External"/><Relationship Id="rId10" Type="http://schemas.openxmlformats.org/officeDocument/2006/relationships/settings" Target="settings.xml"/><Relationship Id="rId19" Type="http://schemas.openxmlformats.org/officeDocument/2006/relationships/hyperlink" Target="http://www.fsrs.gov/" TargetMode="External"/><Relationship Id="rId31" Type="http://schemas.openxmlformats.org/officeDocument/2006/relationships/hyperlink" Target="http://www.acq.osd.mil/dpap/dars/dfars/html/current/252239.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sec.gov/answers/execomp.htm" TargetMode="External"/><Relationship Id="rId27" Type="http://schemas.openxmlformats.org/officeDocument/2006/relationships/hyperlink" Target="http://www.acq.osd.mil/dpap/dars/dfars/html/current/252246.htm" TargetMode="External"/><Relationship Id="rId30" Type="http://schemas.openxmlformats.org/officeDocument/2006/relationships/hyperlink" Target="http://www.acq.osd.mil/dpap/dars/dfars/html/current/252227.htm" TargetMode="External"/><Relationship Id="rId35" Type="http://schemas.openxmlformats.org/officeDocument/2006/relationships/hyperlink" Target="http://dibnet.do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E9DFA29D7C48994B31BA5009C159" ma:contentTypeVersion="2" ma:contentTypeDescription="Create a new document." ma:contentTypeScope="" ma:versionID="997f0195af9a264db79c84e2b5a3dae2">
  <xsd:schema xmlns:xsd="http://www.w3.org/2001/XMLSchema" xmlns:xs="http://www.w3.org/2001/XMLSchema" xmlns:p="http://schemas.microsoft.com/office/2006/metadata/properties" targetNamespace="http://schemas.microsoft.com/office/2006/metadata/properties" ma:root="true" ma:fieldsID="09615374b44c58e35edd805331631d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ED40-C3D9-4A77-802E-19FA8C4AE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104C61-4D5F-4C07-B932-31EC5DD199A7}">
  <ds:schemaRefs>
    <ds:schemaRef ds:uri="http://schemas.microsoft.com/sharepoint/v3/contenttype/forms"/>
  </ds:schemaRefs>
</ds:datastoreItem>
</file>

<file path=customXml/itemProps3.xml><?xml version="1.0" encoding="utf-8"?>
<ds:datastoreItem xmlns:ds="http://schemas.openxmlformats.org/officeDocument/2006/customXml" ds:itemID="{4917CCF2-A50D-4793-9490-56DC4BA3A9DB}">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D362672-A552-42B7-AE69-061C0727BCA7}">
  <ds:schemaRefs>
    <ds:schemaRef ds:uri="http://schemas.microsoft.com/sharepoint/v3/contenttype/forms"/>
  </ds:schemaRefs>
</ds:datastoreItem>
</file>

<file path=customXml/itemProps5.xml><?xml version="1.0" encoding="utf-8"?>
<ds:datastoreItem xmlns:ds="http://schemas.openxmlformats.org/officeDocument/2006/customXml" ds:itemID="{26A04A03-9CE1-456A-B841-C1F0340DCD2C}">
  <ds:schemaRefs>
    <ds:schemaRef ds:uri="http://schemas.microsoft.com/office/2006/metadata/properties"/>
  </ds:schemaRefs>
</ds:datastoreItem>
</file>

<file path=customXml/itemProps6.xml><?xml version="1.0" encoding="utf-8"?>
<ds:datastoreItem xmlns:ds="http://schemas.openxmlformats.org/officeDocument/2006/customXml" ds:itemID="{E5C74F45-A4C0-4CCD-AEC4-6B92F9517D0D}">
  <ds:schemaRefs>
    <ds:schemaRef ds:uri="http://schemas.openxmlformats.org/officeDocument/2006/bibliography"/>
  </ds:schemaRefs>
</ds:datastoreItem>
</file>

<file path=customXml/itemProps7.xml><?xml version="1.0" encoding="utf-8"?>
<ds:datastoreItem xmlns:ds="http://schemas.openxmlformats.org/officeDocument/2006/customXml" ds:itemID="{7219FFD2-9156-44AF-99A6-FB8D87FB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24</Pages>
  <Words>10701</Words>
  <Characters>65434</Characters>
  <Application>Microsoft Office Word</Application>
  <DocSecurity>0</DocSecurity>
  <Lines>545</Lines>
  <Paragraphs>151</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75984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Navistar Employee</dc:creator>
  <cp:lastModifiedBy>Heflin, Julie A</cp:lastModifiedBy>
  <cp:revision>25</cp:revision>
  <cp:lastPrinted>2014-01-06T17:21:00Z</cp:lastPrinted>
  <dcterms:created xsi:type="dcterms:W3CDTF">2017-11-30T14:55:00Z</dcterms:created>
  <dcterms:modified xsi:type="dcterms:W3CDTF">2018-11-16T16:36:00Z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0x0101006C37E9DFA29D7C48994B31BA5009C159</vt:lpwstr>
  </property>
</Properties>
</file>